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pPr>
        <w:jc w:val="distribute"/>
        <w:rPr>
          <w:rFonts w:ascii="Arial" w:eastAsia="方正小标宋_GBK" w:hAnsi="Arial" w:cs="Arial"/>
          <w:bCs/>
          <w:color w:val="FF0000"/>
          <w:w w:val="60"/>
          <w:sz w:val="48"/>
        </w:rPr>
      </w:pPr>
    </w:p>
    <w:p>
      <w:pPr>
        <w:jc w:val="distribute"/>
        <w:rPr>
          <w:rFonts w:ascii="Arial" w:eastAsia="方正小标宋_GBK" w:hAnsi="Arial" w:cs="Arial"/>
          <w:bCs/>
          <w:color w:val="FF0000"/>
          <w:w w:val="60"/>
          <w:sz w:val="96"/>
        </w:rPr>
      </w:pPr>
      <w:r>
        <w:rPr>
          <w:rFonts w:ascii="Arial" w:eastAsia="方正小标宋_GBK" w:hAnsi="Arial" w:cs="Arial"/>
          <w:bCs/>
          <w:color w:val="FF0000"/>
          <w:w w:val="60"/>
          <w:sz w:val="96"/>
        </w:rPr>
        <w:t>北京神州比杰定额标准技术研究中心</w:t>
      </w:r>
    </w:p>
    <w:p>
      <w:pPr>
        <w:tabs>
          <w:tab w:val="left" w:pos="2212"/>
        </w:tabs>
        <w:jc w:val="center"/>
        <w:rPr>
          <w:rFonts w:ascii="Arial" w:eastAsia="方正小标宋_GBK" w:hAnsi="Arial" w:cs="Arial"/>
          <w:sz w:val="24"/>
        </w:rPr>
      </w:pPr>
      <w:r>
        <w:rPr>
          <w:rFonts w:ascii="Arial" w:eastAsia="方正小标宋_GBK" w:hAnsi="Arial" w:cs="Arial"/>
          <w:sz w:val="24"/>
        </w:rPr>
        <w:t>训字〔</w:t>
      </w:r>
      <w:r>
        <w:rPr>
          <w:rFonts w:ascii="Arial" w:eastAsia="方正小标宋_GBK" w:hAnsi="Arial" w:cs="Arial"/>
          <w:sz w:val="24"/>
        </w:rPr>
        <w:t>2019</w:t>
      </w:r>
      <w:r>
        <w:rPr>
          <w:rFonts w:ascii="Arial" w:eastAsia="方正小标宋_GBK" w:hAnsi="Arial" w:cs="Arial"/>
          <w:sz w:val="24"/>
        </w:rPr>
        <w:t>〕</w:t>
      </w:r>
      <w:r>
        <w:rPr>
          <w:rFonts w:ascii="Arial" w:eastAsia="方正小标宋_GBK" w:hAnsi="Arial" w:cs="Arial" w:hint="eastAsia"/>
          <w:sz w:val="24"/>
        </w:rPr>
        <w:t>1</w:t>
      </w:r>
      <w:r>
        <w:rPr>
          <w:rFonts w:ascii="Arial" w:eastAsia="方正小标宋_GBK" w:hAnsi="Arial" w:cs="Arial"/>
          <w:sz w:val="24"/>
        </w:rPr>
        <w:t>号</w:t>
      </w:r>
    </w:p>
    <w:p>
      <w:pPr>
        <w:spacing w:line="276" w:lineRule="auto"/>
        <w:jc w:val="center"/>
        <w:rPr>
          <w:rFonts w:ascii="Arial" w:eastAsia="仿宋" w:hAnsi="Arial" w:cs="Arial"/>
          <w:bCs/>
          <w:szCs w:val="24"/>
        </w:rPr>
      </w:pPr>
      <w:r>
        <w:rPr>
          <w:rFonts w:ascii="Arial" w:eastAsia="仿宋" w:hAnsi="Arial" w:cs="Arial"/>
          <w:bCs/>
          <w:noProof/>
          <w:szCs w:val="24"/>
        </w:rPr>
        <mc:AlternateContent>
          <mc:Choice Requires="wps">
            <w:drawing>
              <wp:anchor distT="0" distB="0" distL="114300" distR="114300" simplePos="0" relativeHeight="251655168" behindDoc="0" locked="0" layoutInCell="1" allowOverlap="1">
                <wp:simplePos x="0" y="0"/>
                <wp:positionH relativeFrom="column">
                  <wp:posOffset>3175</wp:posOffset>
                </wp:positionH>
                <wp:positionV relativeFrom="paragraph">
                  <wp:posOffset>12700</wp:posOffset>
                </wp:positionV>
                <wp:extent cx="6087745" cy="635"/>
                <wp:effectExtent l="18415" t="14605" r="18415" b="13335"/>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7745" cy="635"/>
                        </a:xfrm>
                        <a:prstGeom prst="straightConnector1">
                          <a:avLst/>
                        </a:prstGeom>
                        <a:noFill/>
                        <a:ln w="19050" cmpd="sng">
                          <a:solidFill>
                            <a:srgbClr val="FF0000"/>
                          </a:solidFill>
                          <a:round/>
                        </a:ln>
                      </wps:spPr>
                      <wps:bodyPr/>
                    </wps:wsp>
                  </a:graphicData>
                </a:graphic>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left:0;text-align:left;margin-left:.25pt;margin-top:1pt;width:479.35pt;height:.05pt;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5KzQEAAHIDAAAOAAAAZHJzL2Uyb0RvYy54bWysU8tu2zAQvBfoPxC815JT20kFy0HhwL2k&#10;rYGkH0BTlESU5BJL2pL/vkv6kaa9BdGBEMmd2dnZ5fJ+tIYdFAYNrubTScmZchIa7bqa/3refLrj&#10;LEThGmHAqZofVeD3q48floOv1A30YBqFjEhcqAZf8z5GXxVFkL2yIkzAK0eXLaAVkbbYFQ2Kgdit&#10;KW7KclEMgI1HkCoEOn04XfJV5m9bJePPtg0qMlNz0hbzinndpbVYLUXVofC9lmcZ4g0qrNCOkl6p&#10;HkQUbI/6PyqrJUKANk4k2ALaVkuVa6BqpuU/1Tz1wqtcC5kT/NWm8H608sdhi0w3NZ9x5oSlFn3d&#10;R8iZ2SzZM/hQUdTabTEVKEf35B9B/g7MwboXrlM5+PnoCTtNiOIVJG2CpyS74Ts0FCOIP3s1tmgT&#10;JbnAxtyS47UlaoxM0uGivLu9nc05k3S3+DzP/KK6QD2G+E2BZemn5iGi0F0f1+ActR5wmhOJw2OI&#10;SZioLoCU18FGG5MnwDg2kPov5ZyGRFpPfgTXZXAAo5sUmCABu93aIDsImqfNpqTvrOhVGMLeNaeE&#10;xp0NSR6c3NxBc9zixShqbFZ2HsI0OX/vM/rlqaz+AAAA//8DAFBLAwQUAAYACAAAACEAaJECjNkA&#10;AAAEAQAADwAAAGRycy9kb3ducmV2LnhtbEyPwU7DMBBE70j8g7VI3KjTiCIS4lQVlBOIigZxduMl&#10;iYjXxnba8PcsJziOZjTzplrPdhRHDHFwpGC5yEAgtc4M1Cl4ax6vbkHEpMno0REq+MYI6/r8rNKl&#10;cSd6xeM+dYJLKJZaQZ+SL6WMbY9Wx4XzSOx9uGB1Yhk6aYI+cbkdZZ5lN9LqgXih1x7ve2w/95NV&#10;cP3+4r3bPjS7zbZojMOn6fkrKHV5MW/uQCSc018YfvEZHWpmOriJTBSjghXnFOT8h81iVeQgDqyX&#10;IOtK/oevfwAAAP//AwBQSwECLQAUAAYACAAAACEAtoM4kv4AAADhAQAAEwAAAAAAAAAAAAAAAAAA&#10;AAAAW0NvbnRlbnRfVHlwZXNdLnhtbFBLAQItABQABgAIAAAAIQA4/SH/1gAAAJQBAAALAAAAAAAA&#10;AAAAAAAAAC8BAABfcmVscy8ucmVsc1BLAQItABQABgAIAAAAIQAB/a5KzQEAAHIDAAAOAAAAAAAA&#10;AAAAAAAAAC4CAABkcnMvZTJvRG9jLnhtbFBLAQItABQABgAIAAAAIQBokQKM2QAAAAQBAAAPAAAA&#10;AAAAAAAAAAAAACcEAABkcnMvZG93bnJldi54bWxQSwUGAAAAAAQABADzAAAALQUAAAAA&#10;" strokecolor="red" strokeweight="1.5pt"/>
            </w:pict>
          </mc:Fallback>
        </mc:AlternateContent>
      </w:r>
    </w:p>
    <w:p>
      <w:pPr>
        <w:adjustRightInd w:val="0"/>
        <w:snapToGrid w:val="0"/>
        <w:ind w:left="420"/>
        <w:jc w:val="center"/>
        <w:rPr>
          <w:rFonts w:ascii="Arial" w:eastAsia="方正小标宋_GBK" w:hAnsi="Arial" w:cs="Arial"/>
          <w:bCs/>
          <w:sz w:val="28"/>
          <w:szCs w:val="28"/>
        </w:rPr>
      </w:pPr>
      <w:bookmarkStart w:id="0" w:name="_Hlk495328441"/>
      <w:bookmarkStart w:id="1" w:name="OLE_LINK3"/>
      <w:bookmarkStart w:id="2" w:name="OLE_LINK2"/>
      <w:r>
        <w:rPr>
          <w:rFonts w:ascii="Arial" w:eastAsia="方正小标宋_GBK" w:hAnsi="Arial" w:cs="Arial" w:hint="eastAsia"/>
          <w:bCs/>
          <w:sz w:val="28"/>
          <w:szCs w:val="28"/>
        </w:rPr>
        <w:t>关于举办“</w:t>
      </w:r>
      <w:bookmarkStart w:id="3" w:name="_Hlk509574806"/>
      <w:r>
        <w:rPr>
          <w:rFonts w:ascii="Arial" w:eastAsia="方正小标宋_GBK" w:hAnsi="Arial" w:cs="Arial" w:hint="eastAsia"/>
          <w:bCs/>
          <w:sz w:val="28"/>
          <w:szCs w:val="28"/>
        </w:rPr>
        <w:t>第</w:t>
      </w:r>
      <w:r>
        <w:rPr>
          <w:rFonts w:ascii="Arial" w:eastAsia="方正小标宋_GBK" w:hAnsi="Arial" w:cs="Arial" w:hint="eastAsia"/>
          <w:bCs/>
          <w:sz w:val="28"/>
          <w:szCs w:val="28"/>
        </w:rPr>
        <w:t>4</w:t>
      </w:r>
      <w:r>
        <w:rPr>
          <w:rFonts w:ascii="Arial" w:eastAsia="方正小标宋_GBK" w:hAnsi="Arial" w:cs="Arial"/>
          <w:bCs/>
          <w:sz w:val="28"/>
          <w:szCs w:val="28"/>
        </w:rPr>
        <w:t>9</w:t>
      </w:r>
      <w:r>
        <w:rPr>
          <w:rFonts w:ascii="Arial" w:eastAsia="方正小标宋_GBK" w:hAnsi="Arial" w:cs="Arial" w:hint="eastAsia"/>
          <w:bCs/>
          <w:sz w:val="28"/>
          <w:szCs w:val="28"/>
        </w:rPr>
        <w:t>期定员定额管理培训</w:t>
      </w:r>
      <w:bookmarkEnd w:id="3"/>
    </w:p>
    <w:p>
      <w:pPr>
        <w:adjustRightInd w:val="0"/>
        <w:snapToGrid w:val="0"/>
        <w:ind w:left="420"/>
        <w:jc w:val="center"/>
        <w:rPr>
          <w:rFonts w:ascii="Arial" w:eastAsia="方正小标宋_GBK" w:hAnsi="Arial" w:cs="Arial"/>
          <w:bCs/>
          <w:sz w:val="28"/>
          <w:szCs w:val="28"/>
        </w:rPr>
      </w:pPr>
      <w:r>
        <w:rPr>
          <w:rFonts w:ascii="Arial" w:eastAsia="方正小标宋_GBK" w:hAnsi="Arial" w:cs="Arial" w:hint="eastAsia"/>
          <w:bCs/>
          <w:sz w:val="28"/>
          <w:szCs w:val="28"/>
        </w:rPr>
        <w:t>——煤炭企业劳动定额标准制定与效率提升”</w:t>
      </w:r>
    </w:p>
    <w:p>
      <w:pPr>
        <w:adjustRightInd w:val="0"/>
        <w:snapToGrid w:val="0"/>
        <w:ind w:left="420"/>
        <w:jc w:val="center"/>
        <w:rPr>
          <w:rFonts w:ascii="Arial" w:eastAsia="方正小标宋_GBK" w:hAnsi="Arial" w:cs="Arial"/>
          <w:bCs/>
          <w:sz w:val="28"/>
          <w:szCs w:val="28"/>
        </w:rPr>
      </w:pPr>
      <w:r>
        <w:rPr>
          <w:rFonts w:ascii="Arial" w:eastAsia="方正小标宋_GBK" w:hAnsi="Arial" w:cs="Arial" w:hint="eastAsia"/>
          <w:bCs/>
          <w:sz w:val="28"/>
          <w:szCs w:val="28"/>
        </w:rPr>
        <w:t>的</w:t>
      </w:r>
      <w:r>
        <w:rPr>
          <w:rFonts w:ascii="Arial" w:eastAsia="方正小标宋_GBK" w:hAnsi="Arial" w:cs="Arial"/>
          <w:bCs/>
          <w:sz w:val="28"/>
          <w:szCs w:val="28"/>
        </w:rPr>
        <w:t>通知</w:t>
      </w:r>
      <w:bookmarkEnd w:id="0"/>
    </w:p>
    <w:p>
      <w:pPr>
        <w:adjustRightInd w:val="0"/>
        <w:snapToGrid w:val="0"/>
        <w:spacing w:line="440" w:lineRule="exact"/>
        <w:rPr>
          <w:rFonts w:ascii="宋体" w:hAnsi="宋体" w:cs="宋体"/>
          <w:b/>
          <w:sz w:val="24"/>
          <w:szCs w:val="24"/>
        </w:rPr>
      </w:pPr>
      <w:bookmarkStart w:id="4" w:name="OLE_LINK4"/>
      <w:bookmarkStart w:id="5" w:name="OLE_LINK5"/>
      <w:bookmarkStart w:id="6" w:name="OLE_LINK6"/>
      <w:bookmarkEnd w:id="1"/>
    </w:p>
    <w:p>
      <w:pPr>
        <w:adjustRightInd w:val="0"/>
        <w:snapToGrid w:val="0"/>
        <w:spacing w:line="420" w:lineRule="atLeast"/>
        <w:rPr>
          <w:rFonts w:ascii="宋体" w:hAnsi="宋体" w:cs="宋体"/>
          <w:b/>
          <w:sz w:val="22"/>
          <w:szCs w:val="24"/>
        </w:rPr>
      </w:pPr>
      <w:r>
        <w:rPr>
          <w:rFonts w:ascii="宋体" w:hAnsi="宋体" w:cs="宋体" w:hint="eastAsia"/>
          <w:b/>
          <w:sz w:val="22"/>
          <w:szCs w:val="24"/>
        </w:rPr>
        <w:t>各有关单位：</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劳动定额标准是企业计划管理、经济核算、生产进度控制、成本控制、产品报价的重要依据，也是促进煤炭企业劳动生产率提高、实现全面预算管理和成本控制的重要手段。</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为贯彻《国务院关于改革国有企业工资决定机制的意见》（国发〔2018〕16号）和中共中央、国务院印发的《新时期产业工人队伍建设改革方案》以及中共中央办公厅、国务院办公厅印发的《关于提高技术工人待遇的意见》文件精神，国家人力资源和社会保障部教育培训中心与北京神州比杰定额标准技术研究中心共同开展定员定额管理岗位能力培训工作（人社函[2013]6号文件），旨在帮助企业组建高素质的劳动定额管理队伍，提升劳动定额管理水平，从根本上解决企业管理存在的突出问题，实现经济效益倍增，经研究决定于201</w:t>
      </w:r>
      <w:r>
        <w:rPr>
          <w:rFonts w:ascii="宋体" w:hAnsi="宋体" w:cs="宋体"/>
          <w:sz w:val="22"/>
          <w:szCs w:val="24"/>
        </w:rPr>
        <w:t>9</w:t>
      </w:r>
      <w:r>
        <w:rPr>
          <w:rFonts w:ascii="宋体" w:hAnsi="宋体" w:cs="宋体" w:hint="eastAsia"/>
          <w:sz w:val="22"/>
          <w:szCs w:val="24"/>
        </w:rPr>
        <w:t>年</w:t>
      </w:r>
      <w:r>
        <w:rPr>
          <w:rFonts w:ascii="宋体" w:hAnsi="宋体" w:cs="宋体"/>
          <w:sz w:val="22"/>
          <w:szCs w:val="24"/>
        </w:rPr>
        <w:t>3</w:t>
      </w:r>
      <w:r>
        <w:rPr>
          <w:rFonts w:ascii="宋体" w:hAnsi="宋体" w:cs="宋体" w:hint="eastAsia"/>
          <w:sz w:val="22"/>
          <w:szCs w:val="24"/>
        </w:rPr>
        <w:t>月</w:t>
      </w:r>
      <w:r>
        <w:rPr>
          <w:rFonts w:ascii="宋体" w:hAnsi="宋体" w:cs="宋体"/>
          <w:sz w:val="22"/>
          <w:szCs w:val="24"/>
        </w:rPr>
        <w:t>16</w:t>
      </w:r>
      <w:r>
        <w:rPr>
          <w:rFonts w:ascii="宋体" w:hAnsi="宋体" w:cs="宋体" w:hint="eastAsia"/>
          <w:sz w:val="22"/>
          <w:szCs w:val="24"/>
        </w:rPr>
        <w:t>-</w:t>
      </w:r>
      <w:r>
        <w:rPr>
          <w:rFonts w:ascii="宋体" w:hAnsi="宋体" w:cs="宋体"/>
          <w:sz w:val="22"/>
          <w:szCs w:val="24"/>
        </w:rPr>
        <w:t>20</w:t>
      </w:r>
      <w:r>
        <w:rPr>
          <w:rFonts w:ascii="宋体" w:hAnsi="宋体" w:cs="宋体" w:hint="eastAsia"/>
          <w:sz w:val="22"/>
          <w:szCs w:val="24"/>
        </w:rPr>
        <w:t>日在重庆举办“第4</w:t>
      </w:r>
      <w:r>
        <w:rPr>
          <w:rFonts w:ascii="宋体" w:hAnsi="宋体" w:cs="宋体"/>
          <w:sz w:val="22"/>
          <w:szCs w:val="24"/>
        </w:rPr>
        <w:t>9</w:t>
      </w:r>
      <w:r>
        <w:rPr>
          <w:rFonts w:ascii="宋体" w:hAnsi="宋体" w:cs="宋体" w:hint="eastAsia"/>
          <w:sz w:val="22"/>
          <w:szCs w:val="24"/>
        </w:rPr>
        <w:t>期定员定额管理培训——煤炭企业劳动定额标准制定与效率提升”培训班，现将培训有关事项通知如下：</w:t>
      </w:r>
    </w:p>
    <w:p>
      <w:pPr>
        <w:numPr>
          <w:ilvl w:val="0"/>
          <w:numId w:val="1"/>
        </w:numPr>
        <w:adjustRightInd w:val="0"/>
        <w:snapToGrid w:val="0"/>
        <w:spacing w:line="420" w:lineRule="atLeast"/>
        <w:ind w:firstLineChars="200" w:firstLine="482"/>
        <w:rPr>
          <w:rFonts w:ascii="宋体" w:hAnsi="宋体" w:cs="宋体"/>
          <w:b/>
          <w:bCs/>
          <w:sz w:val="24"/>
          <w:szCs w:val="28"/>
        </w:rPr>
      </w:pPr>
      <w:r>
        <w:rPr>
          <w:rFonts w:ascii="宋体" w:hAnsi="宋体" w:cs="宋体" w:hint="eastAsia"/>
          <w:b/>
          <w:bCs/>
          <w:sz w:val="24"/>
          <w:szCs w:val="28"/>
        </w:rPr>
        <w:t>组织单位</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承办单位：北京神州比杰定额标准技术研究中心</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支持单位：四川省比杰智会科技有限公司</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 xml:space="preserve">协办媒体：《中国定额研究与应用》杂志 </w:t>
      </w:r>
      <w:r>
        <w:rPr>
          <w:rFonts w:ascii="宋体" w:hAnsi="宋体" w:cs="宋体"/>
          <w:sz w:val="22"/>
          <w:szCs w:val="24"/>
        </w:rPr>
        <w:t xml:space="preserve">   </w:t>
      </w:r>
      <w:r>
        <w:rPr>
          <w:rFonts w:ascii="宋体" w:hAnsi="宋体" w:cs="宋体" w:hint="eastAsia"/>
          <w:sz w:val="22"/>
          <w:szCs w:val="24"/>
        </w:rPr>
        <w:t>中国定额网（</w:t>
      </w:r>
      <w:hyperlink r:id="rId8" w:history="1">
        <w:r>
          <w:rPr>
            <w:rStyle w:val="ae"/>
            <w:rFonts w:ascii="宋体" w:hAnsi="宋体" w:cs="宋体" w:hint="eastAsia"/>
            <w:color w:val="auto"/>
            <w:sz w:val="22"/>
            <w:szCs w:val="24"/>
            <w:u w:val="none"/>
          </w:rPr>
          <w:t>www.zgdew.cn</w:t>
        </w:r>
      </w:hyperlink>
      <w:r>
        <w:rPr>
          <w:rStyle w:val="ae"/>
          <w:rFonts w:ascii="宋体" w:hAnsi="宋体" w:cs="宋体" w:hint="eastAsia"/>
          <w:color w:val="auto"/>
          <w:sz w:val="22"/>
          <w:szCs w:val="24"/>
          <w:u w:val="none"/>
        </w:rPr>
        <w:t>）</w:t>
      </w:r>
    </w:p>
    <w:p>
      <w:pPr>
        <w:numPr>
          <w:ilvl w:val="0"/>
          <w:numId w:val="1"/>
        </w:numPr>
        <w:adjustRightInd w:val="0"/>
        <w:snapToGrid w:val="0"/>
        <w:spacing w:line="420" w:lineRule="atLeast"/>
        <w:ind w:firstLineChars="200" w:firstLine="482"/>
        <w:rPr>
          <w:rFonts w:ascii="宋体" w:hAnsi="宋体" w:cs="宋体"/>
          <w:b/>
          <w:bCs/>
          <w:sz w:val="24"/>
          <w:szCs w:val="28"/>
        </w:rPr>
      </w:pPr>
      <w:r>
        <w:rPr>
          <w:rFonts w:ascii="宋体" w:hAnsi="宋体" w:cs="宋体" w:hint="eastAsia"/>
          <w:b/>
          <w:bCs/>
          <w:sz w:val="24"/>
          <w:szCs w:val="28"/>
        </w:rPr>
        <w:t>培训对象</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煤矿企业定额主管部门领导；煤矿行业企事业单位分管定额工作的领导以及财务价格部、人力资源部、生产管理部、信息化管理部门等相关领导；定额管理人员；基层领导。</w:t>
      </w:r>
    </w:p>
    <w:p>
      <w:pPr>
        <w:numPr>
          <w:ilvl w:val="0"/>
          <w:numId w:val="1"/>
        </w:numPr>
        <w:adjustRightInd w:val="0"/>
        <w:snapToGrid w:val="0"/>
        <w:spacing w:line="420" w:lineRule="atLeast"/>
        <w:ind w:firstLineChars="200" w:firstLine="482"/>
        <w:rPr>
          <w:rFonts w:ascii="宋体" w:hAnsi="宋体" w:cs="宋体"/>
          <w:b/>
          <w:bCs/>
          <w:sz w:val="24"/>
          <w:szCs w:val="28"/>
        </w:rPr>
      </w:pPr>
      <w:r>
        <w:rPr>
          <w:rFonts w:ascii="宋体" w:hAnsi="宋体" w:cs="宋体" w:hint="eastAsia"/>
          <w:b/>
          <w:bCs/>
          <w:sz w:val="24"/>
          <w:szCs w:val="28"/>
        </w:rPr>
        <w:t>培训目标</w:t>
      </w:r>
    </w:p>
    <w:p>
      <w:pPr>
        <w:pStyle w:val="af"/>
        <w:numPr>
          <w:ilvl w:val="0"/>
          <w:numId w:val="16"/>
        </w:numPr>
        <w:tabs>
          <w:tab w:val="left" w:pos="851"/>
        </w:tabs>
        <w:adjustRightInd w:val="0"/>
        <w:snapToGrid w:val="0"/>
        <w:spacing w:line="420" w:lineRule="atLeast"/>
        <w:ind w:left="0" w:firstLine="440"/>
        <w:rPr>
          <w:rFonts w:ascii="宋体" w:hAnsi="宋体" w:cs="宋体"/>
          <w:sz w:val="22"/>
          <w:szCs w:val="24"/>
        </w:rPr>
      </w:pPr>
      <w:r>
        <w:rPr>
          <w:rFonts w:ascii="宋体" w:hAnsi="宋体" w:cs="宋体" w:hint="eastAsia"/>
          <w:sz w:val="22"/>
          <w:szCs w:val="24"/>
        </w:rPr>
        <w:t>为企业培养满足现代化生产管理需要的定额技术专业人才。</w:t>
      </w:r>
    </w:p>
    <w:p>
      <w:pPr>
        <w:pStyle w:val="af"/>
        <w:numPr>
          <w:ilvl w:val="0"/>
          <w:numId w:val="16"/>
        </w:numPr>
        <w:tabs>
          <w:tab w:val="left" w:pos="851"/>
        </w:tabs>
        <w:adjustRightInd w:val="0"/>
        <w:snapToGrid w:val="0"/>
        <w:spacing w:line="420" w:lineRule="atLeast"/>
        <w:ind w:left="0" w:firstLine="440"/>
        <w:rPr>
          <w:rFonts w:ascii="宋体" w:hAnsi="宋体" w:cs="宋体"/>
          <w:sz w:val="22"/>
          <w:szCs w:val="24"/>
        </w:rPr>
      </w:pPr>
      <w:r>
        <w:rPr>
          <w:rFonts w:ascii="宋体" w:hAnsi="宋体" w:cs="宋体" w:hint="eastAsia"/>
          <w:sz w:val="22"/>
          <w:szCs w:val="24"/>
        </w:rPr>
        <w:t>讲解煤矿企业劳动定额标准体系的方法，解决煤矿企业现目前定额工作中遇到的困惑与难题，帮助煤矿企业提升劳动定额管理水平。</w:t>
      </w:r>
    </w:p>
    <w:p>
      <w:pPr>
        <w:pStyle w:val="af"/>
        <w:numPr>
          <w:ilvl w:val="0"/>
          <w:numId w:val="16"/>
        </w:numPr>
        <w:tabs>
          <w:tab w:val="left" w:pos="851"/>
        </w:tabs>
        <w:adjustRightInd w:val="0"/>
        <w:snapToGrid w:val="0"/>
        <w:spacing w:line="420" w:lineRule="atLeast"/>
        <w:ind w:left="0" w:firstLine="440"/>
        <w:rPr>
          <w:rFonts w:ascii="宋体" w:hAnsi="宋体" w:cs="宋体"/>
          <w:sz w:val="22"/>
          <w:szCs w:val="24"/>
        </w:rPr>
      </w:pPr>
      <w:r>
        <w:rPr>
          <w:rFonts w:ascii="宋体" w:hAnsi="宋体" w:cs="宋体" w:hint="eastAsia"/>
          <w:sz w:val="22"/>
          <w:szCs w:val="24"/>
        </w:rPr>
        <w:t>应用现代信息技术与定额专业技术相结合的方法，指导企业有效开展薪酬管理、生产计划、成本核算以及价格管理，帮助企业科学制定生产作业计划，实现降本增效。</w:t>
      </w:r>
    </w:p>
    <w:p>
      <w:pPr>
        <w:pStyle w:val="af"/>
        <w:numPr>
          <w:ilvl w:val="0"/>
          <w:numId w:val="16"/>
        </w:numPr>
        <w:tabs>
          <w:tab w:val="left" w:pos="851"/>
        </w:tabs>
        <w:adjustRightInd w:val="0"/>
        <w:snapToGrid w:val="0"/>
        <w:spacing w:line="420" w:lineRule="atLeast"/>
        <w:ind w:left="0" w:firstLine="440"/>
        <w:rPr>
          <w:rFonts w:ascii="宋体" w:hAnsi="宋体" w:cs="宋体"/>
          <w:sz w:val="22"/>
          <w:szCs w:val="24"/>
        </w:rPr>
      </w:pPr>
      <w:r>
        <w:rPr>
          <w:rFonts w:ascii="宋体" w:hAnsi="宋体" w:cs="宋体" w:hint="eastAsia"/>
          <w:sz w:val="22"/>
          <w:szCs w:val="24"/>
        </w:rPr>
        <w:lastRenderedPageBreak/>
        <w:t>帮助煤矿企业实现“标准化管理、数据化决策”，解决信息化建设中缺乏数据的“瓶颈”问题。</w:t>
      </w:r>
    </w:p>
    <w:p>
      <w:pPr>
        <w:numPr>
          <w:ilvl w:val="0"/>
          <w:numId w:val="1"/>
        </w:numPr>
        <w:adjustRightInd w:val="0"/>
        <w:snapToGrid w:val="0"/>
        <w:spacing w:line="420" w:lineRule="atLeast"/>
        <w:ind w:firstLineChars="200" w:firstLine="482"/>
        <w:rPr>
          <w:rFonts w:ascii="宋体" w:hAnsi="宋体" w:cs="宋体"/>
          <w:b/>
          <w:bCs/>
          <w:sz w:val="24"/>
          <w:szCs w:val="28"/>
        </w:rPr>
      </w:pPr>
      <w:r>
        <w:rPr>
          <w:rFonts w:ascii="宋体" w:hAnsi="宋体" w:cs="宋体" w:hint="eastAsia"/>
          <w:b/>
          <w:bCs/>
          <w:sz w:val="24"/>
          <w:szCs w:val="28"/>
        </w:rPr>
        <w:t>培训</w:t>
      </w:r>
      <w:r>
        <w:rPr>
          <w:rFonts w:ascii="宋体" w:hAnsi="宋体" w:cs="宋体"/>
          <w:b/>
          <w:bCs/>
          <w:sz w:val="24"/>
          <w:szCs w:val="28"/>
        </w:rPr>
        <w:t>内容</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2"/>
      </w:tblGrid>
      <w:tr>
        <w:trPr>
          <w:trHeight w:val="181"/>
          <w:jc w:val="center"/>
        </w:trPr>
        <w:tc>
          <w:tcPr>
            <w:tcW w:w="2547"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课程模块</w:t>
            </w:r>
          </w:p>
        </w:tc>
        <w:tc>
          <w:tcPr>
            <w:tcW w:w="7092"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课程内容</w:t>
            </w:r>
          </w:p>
        </w:tc>
      </w:tr>
      <w:tr>
        <w:trPr>
          <w:jc w:val="center"/>
        </w:trPr>
        <w:tc>
          <w:tcPr>
            <w:tcW w:w="2547"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企业管理精细化与定额标准化</w:t>
            </w:r>
          </w:p>
        </w:tc>
        <w:tc>
          <w:tcPr>
            <w:tcW w:w="7092" w:type="dxa"/>
            <w:tcBorders>
              <w:bottom w:val="single" w:sz="4" w:space="0" w:color="auto"/>
            </w:tcBorders>
            <w:vAlign w:val="center"/>
          </w:tcPr>
          <w:p>
            <w:pPr>
              <w:adjustRightInd w:val="0"/>
              <w:snapToGrid w:val="0"/>
              <w:spacing w:line="380" w:lineRule="exact"/>
              <w:rPr>
                <w:rFonts w:ascii="黑体" w:eastAsia="黑体" w:hAnsi="黑体"/>
                <w:sz w:val="22"/>
                <w:szCs w:val="21"/>
              </w:rPr>
            </w:pPr>
            <w:r>
              <w:rPr>
                <w:rFonts w:ascii="黑体" w:eastAsia="黑体" w:hAnsi="黑体" w:hint="eastAsia"/>
                <w:sz w:val="22"/>
                <w:szCs w:val="21"/>
              </w:rPr>
              <w:t>企业管理精细化与定额管理标准化——兼析《中国制造2025》与工业4.0。</w:t>
            </w:r>
          </w:p>
          <w:p>
            <w:pPr>
              <w:numPr>
                <w:ilvl w:val="0"/>
                <w:numId w:val="22"/>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《中国制造2025》与工业4.0。</w:t>
            </w:r>
          </w:p>
          <w:p>
            <w:pPr>
              <w:numPr>
                <w:ilvl w:val="0"/>
                <w:numId w:val="22"/>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定额控制标准化与企业管理精细化。</w:t>
            </w:r>
          </w:p>
          <w:p>
            <w:pPr>
              <w:numPr>
                <w:ilvl w:val="0"/>
                <w:numId w:val="22"/>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智能制造中的企业管理与定额管理信息化。</w:t>
            </w:r>
          </w:p>
          <w:p>
            <w:pPr>
              <w:numPr>
                <w:ilvl w:val="0"/>
                <w:numId w:val="22"/>
              </w:numPr>
              <w:tabs>
                <w:tab w:val="left" w:pos="321"/>
              </w:tabs>
              <w:adjustRightInd w:val="0"/>
              <w:snapToGrid w:val="0"/>
              <w:spacing w:line="380" w:lineRule="exact"/>
              <w:ind w:left="0" w:firstLine="0"/>
              <w:rPr>
                <w:rFonts w:ascii="仿宋_GB2312" w:eastAsia="仿宋_GB2312" w:hAnsi="宋体"/>
                <w:sz w:val="22"/>
                <w:szCs w:val="21"/>
              </w:rPr>
            </w:pPr>
            <w:r>
              <w:rPr>
                <w:rFonts w:ascii="仿宋_GB2312" w:eastAsia="仿宋_GB2312" w:hAnsi="宋体" w:hint="eastAsia"/>
                <w:sz w:val="22"/>
                <w:szCs w:val="21"/>
              </w:rPr>
              <w:t>基于MBD工时定额标准制定的技术原理与应用</w:t>
            </w:r>
            <w:r>
              <w:rPr>
                <w:rFonts w:ascii="仿宋_GB2312" w:eastAsia="仿宋_GB2312" w:hAnsi="宋体" w:cs="宋体" w:hint="eastAsia"/>
                <w:sz w:val="22"/>
                <w:szCs w:val="24"/>
              </w:rPr>
              <w:t>。</w:t>
            </w:r>
          </w:p>
        </w:tc>
      </w:tr>
      <w:tr>
        <w:trPr>
          <w:jc w:val="center"/>
        </w:trPr>
        <w:tc>
          <w:tcPr>
            <w:tcW w:w="2547"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企业劳动定额管理概述</w:t>
            </w:r>
          </w:p>
        </w:tc>
        <w:tc>
          <w:tcPr>
            <w:tcW w:w="7092" w:type="dxa"/>
            <w:tcBorders>
              <w:bottom w:val="single" w:sz="4" w:space="0" w:color="auto"/>
            </w:tcBorders>
            <w:vAlign w:val="center"/>
          </w:tcPr>
          <w:p>
            <w:pPr>
              <w:numPr>
                <w:ilvl w:val="0"/>
                <w:numId w:val="43"/>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劳动定额及其管理的概念与属性。</w:t>
            </w:r>
          </w:p>
          <w:p>
            <w:pPr>
              <w:numPr>
                <w:ilvl w:val="0"/>
                <w:numId w:val="43"/>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劳动定额管理的发展历程。</w:t>
            </w:r>
          </w:p>
          <w:p>
            <w:pPr>
              <w:numPr>
                <w:ilvl w:val="0"/>
                <w:numId w:val="43"/>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劳动定额管理的意义、作用。</w:t>
            </w:r>
          </w:p>
          <w:p>
            <w:pPr>
              <w:numPr>
                <w:ilvl w:val="0"/>
                <w:numId w:val="43"/>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劳动定额的种类和表现形式。</w:t>
            </w:r>
          </w:p>
          <w:p>
            <w:pPr>
              <w:numPr>
                <w:ilvl w:val="0"/>
                <w:numId w:val="43"/>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劳动定额的水平。</w:t>
            </w:r>
          </w:p>
        </w:tc>
      </w:tr>
      <w:tr>
        <w:trPr>
          <w:jc w:val="center"/>
        </w:trPr>
        <w:tc>
          <w:tcPr>
            <w:tcW w:w="2547"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煤矿企业的生产过程与工时分类</w:t>
            </w:r>
          </w:p>
        </w:tc>
        <w:tc>
          <w:tcPr>
            <w:tcW w:w="7092" w:type="dxa"/>
            <w:tcBorders>
              <w:bottom w:val="single" w:sz="4" w:space="0" w:color="auto"/>
            </w:tcBorders>
            <w:vAlign w:val="center"/>
          </w:tcPr>
          <w:p>
            <w:pPr>
              <w:numPr>
                <w:ilvl w:val="0"/>
                <w:numId w:val="46"/>
              </w:numPr>
              <w:tabs>
                <w:tab w:val="left" w:pos="313"/>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煤矿企业的生产过程及其组成。</w:t>
            </w:r>
          </w:p>
          <w:p>
            <w:pPr>
              <w:numPr>
                <w:ilvl w:val="0"/>
                <w:numId w:val="46"/>
              </w:numPr>
              <w:tabs>
                <w:tab w:val="left" w:pos="313"/>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煤矿企业的生产过程工时消耗分类。</w:t>
            </w:r>
          </w:p>
          <w:p>
            <w:pPr>
              <w:numPr>
                <w:ilvl w:val="0"/>
                <w:numId w:val="46"/>
              </w:numPr>
              <w:tabs>
                <w:tab w:val="left" w:pos="313"/>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煤矿企业的生产过程工时定额组成。</w:t>
            </w:r>
          </w:p>
          <w:p>
            <w:pPr>
              <w:numPr>
                <w:ilvl w:val="0"/>
                <w:numId w:val="46"/>
              </w:numPr>
              <w:tabs>
                <w:tab w:val="left" w:pos="313"/>
              </w:tabs>
              <w:adjustRightInd w:val="0"/>
              <w:snapToGrid w:val="0"/>
              <w:spacing w:line="380" w:lineRule="exact"/>
              <w:ind w:left="0" w:firstLine="0"/>
              <w:rPr>
                <w:rFonts w:ascii="黑体" w:eastAsia="黑体" w:hAnsi="黑体"/>
                <w:sz w:val="22"/>
                <w:szCs w:val="21"/>
              </w:rPr>
            </w:pPr>
            <w:r>
              <w:rPr>
                <w:rFonts w:ascii="仿宋_GB2312" w:eastAsia="仿宋_GB2312" w:hAnsi="宋体" w:cs="宋体" w:hint="eastAsia"/>
                <w:sz w:val="22"/>
                <w:szCs w:val="24"/>
              </w:rPr>
              <w:t>煤炭企业采掘主要工序构成及作业分类。</w:t>
            </w:r>
          </w:p>
        </w:tc>
      </w:tr>
      <w:tr>
        <w:trPr>
          <w:jc w:val="center"/>
        </w:trPr>
        <w:tc>
          <w:tcPr>
            <w:tcW w:w="2547"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煤矿企业劳动定额制定的基本方法</w:t>
            </w:r>
          </w:p>
        </w:tc>
        <w:tc>
          <w:tcPr>
            <w:tcW w:w="7092" w:type="dxa"/>
            <w:tcBorders>
              <w:bottom w:val="single" w:sz="4" w:space="0" w:color="auto"/>
            </w:tcBorders>
            <w:vAlign w:val="center"/>
          </w:tcPr>
          <w:p>
            <w:pPr>
              <w:tabs>
                <w:tab w:val="left" w:pos="321"/>
              </w:tabs>
              <w:adjustRightInd w:val="0"/>
              <w:snapToGrid w:val="0"/>
              <w:spacing w:line="380" w:lineRule="exact"/>
              <w:rPr>
                <w:rFonts w:ascii="仿宋_GB2312" w:eastAsia="仿宋_GB2312" w:hAnsi="宋体" w:cs="宋体"/>
                <w:sz w:val="22"/>
                <w:szCs w:val="21"/>
              </w:rPr>
            </w:pPr>
            <w:r>
              <w:rPr>
                <w:rFonts w:ascii="仿宋_GB2312" w:eastAsia="仿宋_GB2312" w:hAnsi="宋体" w:cs="宋体" w:hint="eastAsia"/>
                <w:sz w:val="22"/>
                <w:szCs w:val="24"/>
              </w:rPr>
              <w:t>经验估工法、统计分析法、类推比较法、技术定额法。</w:t>
            </w:r>
          </w:p>
        </w:tc>
      </w:tr>
      <w:tr>
        <w:trPr>
          <w:jc w:val="center"/>
        </w:trPr>
        <w:tc>
          <w:tcPr>
            <w:tcW w:w="2547"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劳动定额基础数据的采集、整理、分析</w:t>
            </w:r>
          </w:p>
        </w:tc>
        <w:tc>
          <w:tcPr>
            <w:tcW w:w="7092" w:type="dxa"/>
            <w:tcBorders>
              <w:bottom w:val="single" w:sz="4" w:space="0" w:color="auto"/>
            </w:tcBorders>
            <w:vAlign w:val="center"/>
          </w:tcPr>
          <w:p>
            <w:pPr>
              <w:numPr>
                <w:ilvl w:val="0"/>
                <w:numId w:val="45"/>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写实与测时的组织工作。</w:t>
            </w:r>
          </w:p>
          <w:p>
            <w:pPr>
              <w:numPr>
                <w:ilvl w:val="0"/>
                <w:numId w:val="45"/>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常用工种写实与测时方法。</w:t>
            </w:r>
          </w:p>
          <w:p>
            <w:pPr>
              <w:numPr>
                <w:ilvl w:val="0"/>
                <w:numId w:val="45"/>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写实数据的整理方法。</w:t>
            </w:r>
          </w:p>
          <w:p>
            <w:pPr>
              <w:numPr>
                <w:ilvl w:val="0"/>
                <w:numId w:val="45"/>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写实数据的汇总统计与分析。</w:t>
            </w:r>
          </w:p>
        </w:tc>
      </w:tr>
      <w:tr>
        <w:trPr>
          <w:jc w:val="center"/>
        </w:trPr>
        <w:tc>
          <w:tcPr>
            <w:tcW w:w="2547"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劳动定额制定相关资料的收集、整理和统计分析</w:t>
            </w:r>
          </w:p>
        </w:tc>
        <w:tc>
          <w:tcPr>
            <w:tcW w:w="7092" w:type="dxa"/>
            <w:tcBorders>
              <w:bottom w:val="single" w:sz="4" w:space="0" w:color="auto"/>
            </w:tcBorders>
            <w:vAlign w:val="center"/>
          </w:tcPr>
          <w:p>
            <w:pPr>
              <w:numPr>
                <w:ilvl w:val="0"/>
                <w:numId w:val="50"/>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资料收集的种类和途径。</w:t>
            </w:r>
          </w:p>
          <w:p>
            <w:pPr>
              <w:numPr>
                <w:ilvl w:val="0"/>
                <w:numId w:val="50"/>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资料收集的要求与作用。</w:t>
            </w:r>
          </w:p>
          <w:p>
            <w:pPr>
              <w:numPr>
                <w:ilvl w:val="0"/>
                <w:numId w:val="50"/>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资料的统计分析。</w:t>
            </w:r>
          </w:p>
        </w:tc>
      </w:tr>
      <w:tr>
        <w:trPr>
          <w:jc w:val="center"/>
        </w:trPr>
        <w:tc>
          <w:tcPr>
            <w:tcW w:w="2547"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宽放时间的确定</w:t>
            </w:r>
          </w:p>
        </w:tc>
        <w:tc>
          <w:tcPr>
            <w:tcW w:w="7092" w:type="dxa"/>
            <w:tcBorders>
              <w:bottom w:val="single" w:sz="4" w:space="0" w:color="auto"/>
            </w:tcBorders>
            <w:vAlign w:val="center"/>
          </w:tcPr>
          <w:p>
            <w:pPr>
              <w:numPr>
                <w:ilvl w:val="0"/>
                <w:numId w:val="48"/>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宽放时间的概念和种类。</w:t>
            </w:r>
          </w:p>
          <w:p>
            <w:pPr>
              <w:numPr>
                <w:ilvl w:val="0"/>
                <w:numId w:val="48"/>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宽放时间确定的方法和原则。</w:t>
            </w:r>
          </w:p>
          <w:p>
            <w:pPr>
              <w:numPr>
                <w:ilvl w:val="0"/>
                <w:numId w:val="48"/>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各类宽放率确定的依据和步骤。</w:t>
            </w:r>
          </w:p>
        </w:tc>
      </w:tr>
      <w:tr>
        <w:trPr>
          <w:jc w:val="center"/>
        </w:trPr>
        <w:tc>
          <w:tcPr>
            <w:tcW w:w="2547"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劳动定额数值标准的测算、对比、确定</w:t>
            </w:r>
          </w:p>
        </w:tc>
        <w:tc>
          <w:tcPr>
            <w:tcW w:w="7092" w:type="dxa"/>
            <w:tcBorders>
              <w:bottom w:val="single" w:sz="4" w:space="0" w:color="auto"/>
            </w:tcBorders>
            <w:vAlign w:val="center"/>
          </w:tcPr>
          <w:p>
            <w:pPr>
              <w:numPr>
                <w:ilvl w:val="0"/>
                <w:numId w:val="49"/>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分项定额数值标准的测算。</w:t>
            </w:r>
          </w:p>
          <w:p>
            <w:pPr>
              <w:numPr>
                <w:ilvl w:val="0"/>
                <w:numId w:val="49"/>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辅助定额数值标准的测算。</w:t>
            </w:r>
          </w:p>
          <w:p>
            <w:pPr>
              <w:numPr>
                <w:ilvl w:val="0"/>
                <w:numId w:val="49"/>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调整系数的确定。</w:t>
            </w:r>
          </w:p>
          <w:p>
            <w:pPr>
              <w:numPr>
                <w:ilvl w:val="0"/>
                <w:numId w:val="49"/>
              </w:numPr>
              <w:tabs>
                <w:tab w:val="left" w:pos="321"/>
              </w:tabs>
              <w:adjustRightInd w:val="0"/>
              <w:snapToGrid w:val="0"/>
              <w:spacing w:line="380" w:lineRule="exact"/>
              <w:ind w:left="0" w:firstLine="0"/>
              <w:rPr>
                <w:rFonts w:ascii="仿宋_GB2312" w:eastAsia="仿宋_GB2312" w:hAnsi="宋体" w:cs="宋体"/>
                <w:sz w:val="22"/>
                <w:szCs w:val="24"/>
              </w:rPr>
            </w:pPr>
            <w:r>
              <w:rPr>
                <w:rFonts w:ascii="仿宋_GB2312" w:eastAsia="仿宋_GB2312" w:hAnsi="宋体" w:cs="宋体" w:hint="eastAsia"/>
                <w:sz w:val="22"/>
                <w:szCs w:val="24"/>
              </w:rPr>
              <w:t>综合定额数值标准的测算。</w:t>
            </w:r>
          </w:p>
        </w:tc>
      </w:tr>
      <w:tr>
        <w:trPr>
          <w:jc w:val="center"/>
        </w:trPr>
        <w:tc>
          <w:tcPr>
            <w:tcW w:w="2547"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煤矿企业劳动定额管理</w:t>
            </w:r>
          </w:p>
        </w:tc>
        <w:tc>
          <w:tcPr>
            <w:tcW w:w="7092" w:type="dxa"/>
            <w:tcBorders>
              <w:bottom w:val="single" w:sz="4" w:space="0" w:color="auto"/>
            </w:tcBorders>
            <w:vAlign w:val="center"/>
          </w:tcPr>
          <w:p>
            <w:pPr>
              <w:tabs>
                <w:tab w:val="left" w:pos="321"/>
              </w:tabs>
              <w:adjustRightInd w:val="0"/>
              <w:snapToGrid w:val="0"/>
              <w:spacing w:line="380" w:lineRule="exact"/>
              <w:rPr>
                <w:rFonts w:ascii="仿宋_GB2312" w:eastAsia="仿宋_GB2312" w:hAnsi="宋体" w:cs="宋体"/>
                <w:sz w:val="22"/>
                <w:szCs w:val="24"/>
              </w:rPr>
            </w:pPr>
            <w:r>
              <w:rPr>
                <w:rFonts w:ascii="仿宋_GB2312" w:eastAsia="仿宋_GB2312" w:hAnsi="宋体" w:cs="宋体" w:hint="eastAsia"/>
                <w:sz w:val="22"/>
                <w:szCs w:val="24"/>
              </w:rPr>
              <w:t>1.</w:t>
            </w:r>
            <w:r>
              <w:rPr>
                <w:rFonts w:ascii="仿宋_GB2312" w:eastAsia="仿宋_GB2312" w:hAnsi="宋体" w:cs="宋体" w:hint="eastAsia"/>
                <w:sz w:val="22"/>
                <w:szCs w:val="24"/>
              </w:rPr>
              <w:tab/>
              <w:t>劳动定额标准贯彻的原则。</w:t>
            </w:r>
          </w:p>
          <w:p>
            <w:pPr>
              <w:tabs>
                <w:tab w:val="left" w:pos="321"/>
              </w:tabs>
              <w:adjustRightInd w:val="0"/>
              <w:snapToGrid w:val="0"/>
              <w:spacing w:line="380" w:lineRule="exact"/>
              <w:rPr>
                <w:rFonts w:ascii="仿宋_GB2312" w:eastAsia="仿宋_GB2312" w:hAnsi="宋体" w:cs="宋体"/>
                <w:sz w:val="22"/>
                <w:szCs w:val="24"/>
              </w:rPr>
            </w:pPr>
            <w:r>
              <w:rPr>
                <w:rFonts w:ascii="仿宋_GB2312" w:eastAsia="仿宋_GB2312" w:hAnsi="宋体" w:cs="宋体" w:hint="eastAsia"/>
                <w:sz w:val="22"/>
                <w:szCs w:val="24"/>
              </w:rPr>
              <w:t>2.</w:t>
            </w:r>
            <w:r>
              <w:rPr>
                <w:rFonts w:ascii="仿宋_GB2312" w:eastAsia="仿宋_GB2312" w:hAnsi="宋体" w:cs="宋体" w:hint="eastAsia"/>
                <w:sz w:val="22"/>
                <w:szCs w:val="24"/>
              </w:rPr>
              <w:tab/>
              <w:t>劳动定额标准贯彻执行和日常管理。</w:t>
            </w:r>
          </w:p>
          <w:p>
            <w:pPr>
              <w:tabs>
                <w:tab w:val="left" w:pos="321"/>
              </w:tabs>
              <w:adjustRightInd w:val="0"/>
              <w:snapToGrid w:val="0"/>
              <w:spacing w:line="380" w:lineRule="exact"/>
              <w:rPr>
                <w:rFonts w:ascii="仿宋_GB2312" w:eastAsia="仿宋_GB2312" w:hAnsi="宋体" w:cs="宋体"/>
                <w:sz w:val="22"/>
                <w:szCs w:val="24"/>
              </w:rPr>
            </w:pPr>
            <w:r>
              <w:rPr>
                <w:rFonts w:ascii="仿宋_GB2312" w:eastAsia="仿宋_GB2312" w:hAnsi="宋体" w:cs="宋体" w:hint="eastAsia"/>
                <w:sz w:val="22"/>
                <w:szCs w:val="24"/>
              </w:rPr>
              <w:t>3.</w:t>
            </w:r>
            <w:r>
              <w:rPr>
                <w:rFonts w:ascii="仿宋_GB2312" w:eastAsia="仿宋_GB2312" w:hAnsi="宋体" w:cs="宋体" w:hint="eastAsia"/>
                <w:sz w:val="22"/>
                <w:szCs w:val="24"/>
              </w:rPr>
              <w:tab/>
              <w:t>劳动定额的统计、考核、分析。</w:t>
            </w:r>
          </w:p>
          <w:p>
            <w:pPr>
              <w:tabs>
                <w:tab w:val="left" w:pos="321"/>
              </w:tabs>
              <w:adjustRightInd w:val="0"/>
              <w:snapToGrid w:val="0"/>
              <w:spacing w:line="380" w:lineRule="exact"/>
              <w:rPr>
                <w:rFonts w:ascii="仿宋_GB2312" w:eastAsia="仿宋_GB2312" w:hAnsi="宋体" w:cs="宋体"/>
                <w:sz w:val="22"/>
                <w:szCs w:val="24"/>
              </w:rPr>
            </w:pPr>
            <w:r>
              <w:rPr>
                <w:rFonts w:ascii="仿宋_GB2312" w:eastAsia="仿宋_GB2312" w:hAnsi="宋体" w:cs="宋体" w:hint="eastAsia"/>
                <w:sz w:val="22"/>
                <w:szCs w:val="24"/>
              </w:rPr>
              <w:t>4.</w:t>
            </w:r>
            <w:r>
              <w:rPr>
                <w:rFonts w:ascii="仿宋_GB2312" w:eastAsia="仿宋_GB2312" w:hAnsi="宋体" w:cs="宋体" w:hint="eastAsia"/>
                <w:sz w:val="22"/>
                <w:szCs w:val="24"/>
              </w:rPr>
              <w:tab/>
              <w:t>劳动定额的修订。</w:t>
            </w:r>
          </w:p>
        </w:tc>
      </w:tr>
      <w:tr>
        <w:trPr>
          <w:jc w:val="center"/>
        </w:trPr>
        <w:tc>
          <w:tcPr>
            <w:tcW w:w="2547" w:type="dxa"/>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lastRenderedPageBreak/>
              <w:t>定额大数据及信息化助推企业智能制造</w:t>
            </w:r>
          </w:p>
        </w:tc>
        <w:tc>
          <w:tcPr>
            <w:tcW w:w="7092" w:type="dxa"/>
            <w:vAlign w:val="center"/>
          </w:tcPr>
          <w:p>
            <w:pPr>
              <w:pStyle w:val="af"/>
              <w:numPr>
                <w:ilvl w:val="0"/>
                <w:numId w:val="23"/>
              </w:numPr>
              <w:adjustRightInd w:val="0"/>
              <w:snapToGrid w:val="0"/>
              <w:spacing w:line="380" w:lineRule="exact"/>
              <w:ind w:left="0" w:firstLineChars="0" w:firstLine="0"/>
              <w:rPr>
                <w:rFonts w:ascii="仿宋_GB2312" w:eastAsia="仿宋_GB2312" w:hAnsi="宋体"/>
                <w:sz w:val="22"/>
                <w:szCs w:val="21"/>
              </w:rPr>
            </w:pPr>
            <w:r>
              <w:rPr>
                <w:rFonts w:ascii="仿宋_GB2312" w:eastAsia="仿宋_GB2312" w:hAnsi="宋体" w:hint="eastAsia"/>
                <w:sz w:val="22"/>
                <w:szCs w:val="21"/>
              </w:rPr>
              <w:t>通过数据、信息与智能相互关系解读信息物理系统（CPS）。</w:t>
            </w:r>
          </w:p>
          <w:p>
            <w:pPr>
              <w:pStyle w:val="af"/>
              <w:numPr>
                <w:ilvl w:val="0"/>
                <w:numId w:val="23"/>
              </w:numPr>
              <w:adjustRightInd w:val="0"/>
              <w:snapToGrid w:val="0"/>
              <w:spacing w:line="380" w:lineRule="exact"/>
              <w:ind w:left="0" w:firstLineChars="0" w:firstLine="0"/>
              <w:rPr>
                <w:rFonts w:ascii="仿宋_GB2312" w:eastAsia="仿宋_GB2312" w:hAnsi="宋体"/>
                <w:sz w:val="22"/>
                <w:szCs w:val="21"/>
              </w:rPr>
            </w:pPr>
            <w:r>
              <w:rPr>
                <w:rFonts w:ascii="仿宋_GB2312" w:eastAsia="仿宋_GB2312" w:hAnsi="宋体" w:hint="eastAsia"/>
                <w:sz w:val="22"/>
                <w:szCs w:val="21"/>
              </w:rPr>
              <w:t>利用现代前沿技术采集制造企业生产过程中的大数据，建立符合企业生产技术实际的定额标准。</w:t>
            </w:r>
          </w:p>
          <w:p>
            <w:pPr>
              <w:pStyle w:val="af"/>
              <w:numPr>
                <w:ilvl w:val="0"/>
                <w:numId w:val="23"/>
              </w:numPr>
              <w:adjustRightInd w:val="0"/>
              <w:snapToGrid w:val="0"/>
              <w:spacing w:line="380" w:lineRule="exact"/>
              <w:ind w:left="0" w:firstLineChars="0" w:firstLine="0"/>
              <w:rPr>
                <w:rFonts w:ascii="仿宋_GB2312" w:eastAsia="仿宋_GB2312" w:hAnsi="宋体"/>
                <w:sz w:val="22"/>
                <w:szCs w:val="21"/>
              </w:rPr>
            </w:pPr>
            <w:r>
              <w:rPr>
                <w:rFonts w:ascii="仿宋_GB2312" w:eastAsia="仿宋_GB2312" w:hAnsi="宋体" w:hint="eastAsia"/>
                <w:sz w:val="22"/>
                <w:szCs w:val="21"/>
              </w:rPr>
              <w:t>以定额大数据为基础，建立工业大数据，推动企业迈向智能制造。</w:t>
            </w:r>
          </w:p>
          <w:p>
            <w:pPr>
              <w:pStyle w:val="af"/>
              <w:numPr>
                <w:ilvl w:val="0"/>
                <w:numId w:val="23"/>
              </w:numPr>
              <w:pBdr>
                <w:top w:val="none" w:sz="0" w:space="1" w:color="auto"/>
                <w:left w:val="none" w:sz="0" w:space="4" w:color="auto"/>
                <w:bottom w:val="none" w:sz="0" w:space="1" w:color="auto"/>
                <w:right w:val="none" w:sz="0" w:space="4" w:color="auto"/>
              </w:pBdr>
              <w:adjustRightInd w:val="0"/>
              <w:snapToGrid w:val="0"/>
              <w:spacing w:line="380" w:lineRule="exact"/>
              <w:ind w:left="0" w:firstLineChars="0" w:firstLine="0"/>
              <w:rPr>
                <w:rFonts w:ascii="仿宋_GB2312" w:eastAsia="仿宋_GB2312" w:hAnsi="宋体"/>
                <w:sz w:val="22"/>
                <w:szCs w:val="21"/>
              </w:rPr>
            </w:pPr>
            <w:r>
              <w:rPr>
                <w:rFonts w:ascii="仿宋_GB2312" w:eastAsia="仿宋_GB2312" w:hAnsi="宋体" w:hint="eastAsia"/>
                <w:sz w:val="22"/>
                <w:szCs w:val="21"/>
              </w:rPr>
              <w:t>通过计算机辅助技术实现定额标准制定与管理信息化，进行产品定额与成本（价格）核算、生产计划、薪酬管理的技术实现原理简介。</w:t>
            </w:r>
          </w:p>
          <w:p>
            <w:pPr>
              <w:pStyle w:val="af"/>
              <w:numPr>
                <w:ilvl w:val="0"/>
                <w:numId w:val="23"/>
              </w:numPr>
              <w:adjustRightInd w:val="0"/>
              <w:snapToGrid w:val="0"/>
              <w:spacing w:line="380" w:lineRule="exact"/>
              <w:ind w:left="0" w:firstLineChars="0" w:firstLine="0"/>
              <w:rPr>
                <w:rFonts w:ascii="黑体" w:eastAsia="黑体" w:hAnsi="黑体"/>
                <w:b/>
                <w:sz w:val="22"/>
                <w:szCs w:val="21"/>
              </w:rPr>
            </w:pPr>
            <w:r>
              <w:rPr>
                <w:rFonts w:ascii="黑体" w:eastAsia="黑体" w:hAnsi="黑体" w:hint="eastAsia"/>
                <w:b/>
                <w:sz w:val="22"/>
                <w:szCs w:val="21"/>
              </w:rPr>
              <w:t>企业成功运用计算机辅助技术进行劳动定额制定及其管理应用的实际案例分析。</w:t>
            </w:r>
          </w:p>
        </w:tc>
      </w:tr>
      <w:tr>
        <w:trPr>
          <w:jc w:val="center"/>
        </w:trPr>
        <w:tc>
          <w:tcPr>
            <w:tcW w:w="2547"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企业交流</w:t>
            </w:r>
          </w:p>
        </w:tc>
        <w:tc>
          <w:tcPr>
            <w:tcW w:w="7092" w:type="dxa"/>
            <w:tcBorders>
              <w:top w:val="single" w:sz="4" w:space="0" w:color="auto"/>
              <w:left w:val="single" w:sz="4" w:space="0" w:color="auto"/>
              <w:bottom w:val="single" w:sz="4" w:space="0" w:color="auto"/>
              <w:right w:val="single" w:sz="4" w:space="0" w:color="auto"/>
            </w:tcBorders>
            <w:vAlign w:val="center"/>
          </w:tcPr>
          <w:p>
            <w:pPr>
              <w:numPr>
                <w:ilvl w:val="0"/>
                <w:numId w:val="12"/>
              </w:numPr>
              <w:pBdr>
                <w:top w:val="none" w:sz="0" w:space="1" w:color="auto"/>
                <w:left w:val="none" w:sz="0" w:space="4" w:color="auto"/>
                <w:bottom w:val="none" w:sz="0" w:space="1" w:color="auto"/>
                <w:right w:val="none" w:sz="0" w:space="4" w:color="auto"/>
              </w:pBdr>
              <w:tabs>
                <w:tab w:val="left" w:pos="321"/>
                <w:tab w:val="left" w:pos="601"/>
              </w:tabs>
              <w:adjustRightInd w:val="0"/>
              <w:snapToGrid w:val="0"/>
              <w:spacing w:line="380" w:lineRule="exact"/>
              <w:ind w:left="0" w:firstLine="0"/>
              <w:rPr>
                <w:rFonts w:ascii="仿宋_GB2312" w:eastAsia="仿宋_GB2312" w:hAnsi="宋体"/>
                <w:sz w:val="22"/>
                <w:szCs w:val="21"/>
              </w:rPr>
            </w:pPr>
            <w:r>
              <w:rPr>
                <w:rFonts w:ascii="仿宋_GB2312" w:eastAsia="仿宋_GB2312" w:hAnsi="宋体" w:hint="eastAsia"/>
                <w:sz w:val="22"/>
                <w:szCs w:val="21"/>
              </w:rPr>
              <w:t>优秀企业劳动定额管理与应用经验介绍。</w:t>
            </w:r>
          </w:p>
          <w:p>
            <w:pPr>
              <w:numPr>
                <w:ilvl w:val="0"/>
                <w:numId w:val="12"/>
              </w:numPr>
              <w:pBdr>
                <w:top w:val="none" w:sz="0" w:space="1" w:color="auto"/>
                <w:left w:val="none" w:sz="0" w:space="4" w:color="auto"/>
                <w:bottom w:val="none" w:sz="0" w:space="1" w:color="auto"/>
                <w:right w:val="none" w:sz="0" w:space="4" w:color="auto"/>
              </w:pBdr>
              <w:tabs>
                <w:tab w:val="left" w:pos="321"/>
                <w:tab w:val="left" w:pos="601"/>
              </w:tabs>
              <w:adjustRightInd w:val="0"/>
              <w:snapToGrid w:val="0"/>
              <w:spacing w:line="380" w:lineRule="exact"/>
              <w:ind w:left="0" w:firstLine="0"/>
              <w:rPr>
                <w:rFonts w:ascii="仿宋_GB2312" w:eastAsia="仿宋_GB2312" w:hAnsi="宋体"/>
                <w:sz w:val="22"/>
                <w:szCs w:val="21"/>
              </w:rPr>
            </w:pPr>
            <w:r>
              <w:rPr>
                <w:rFonts w:ascii="仿宋_GB2312" w:eastAsia="仿宋_GB2312" w:hAnsi="宋体" w:hint="eastAsia"/>
                <w:sz w:val="22"/>
                <w:szCs w:val="21"/>
              </w:rPr>
              <w:t>参训企业劳动定额管理创新与前沿技术交流与探讨。</w:t>
            </w:r>
          </w:p>
        </w:tc>
      </w:tr>
      <w:tr>
        <w:trPr>
          <w:jc w:val="center"/>
        </w:trPr>
        <w:tc>
          <w:tcPr>
            <w:tcW w:w="2547"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420" w:lineRule="atLeast"/>
              <w:jc w:val="center"/>
              <w:rPr>
                <w:rFonts w:ascii="宋体" w:hAnsi="宋体"/>
                <w:b/>
                <w:sz w:val="22"/>
                <w:szCs w:val="21"/>
              </w:rPr>
            </w:pPr>
            <w:r>
              <w:rPr>
                <w:rFonts w:ascii="宋体" w:hAnsi="宋体" w:hint="eastAsia"/>
                <w:b/>
                <w:sz w:val="22"/>
                <w:szCs w:val="21"/>
              </w:rPr>
              <w:t>考试</w:t>
            </w:r>
          </w:p>
        </w:tc>
        <w:tc>
          <w:tcPr>
            <w:tcW w:w="7092" w:type="dxa"/>
            <w:tcBorders>
              <w:top w:val="single" w:sz="4" w:space="0" w:color="auto"/>
              <w:left w:val="single" w:sz="4" w:space="0" w:color="auto"/>
              <w:bottom w:val="single" w:sz="4" w:space="0" w:color="auto"/>
              <w:right w:val="single" w:sz="4" w:space="0" w:color="auto"/>
            </w:tcBorders>
            <w:vAlign w:val="center"/>
          </w:tcPr>
          <w:p>
            <w:pPr>
              <w:tabs>
                <w:tab w:val="left" w:pos="1134"/>
              </w:tabs>
              <w:adjustRightInd w:val="0"/>
              <w:snapToGrid w:val="0"/>
              <w:spacing w:line="380" w:lineRule="exact"/>
              <w:rPr>
                <w:rFonts w:ascii="仿宋_GB2312" w:eastAsia="仿宋_GB2312" w:hAnsi="宋体" w:cs="宋体"/>
                <w:sz w:val="22"/>
                <w:szCs w:val="21"/>
              </w:rPr>
            </w:pPr>
            <w:r>
              <w:rPr>
                <w:rFonts w:ascii="仿宋_GB2312" w:eastAsia="仿宋_GB2312" w:hAnsi="宋体" w:cs="宋体" w:hint="eastAsia"/>
                <w:sz w:val="22"/>
                <w:szCs w:val="21"/>
              </w:rPr>
              <w:t>“定额定员管理中级培训”考试。</w:t>
            </w:r>
          </w:p>
        </w:tc>
      </w:tr>
    </w:tbl>
    <w:p>
      <w:pPr>
        <w:numPr>
          <w:ilvl w:val="0"/>
          <w:numId w:val="1"/>
        </w:numPr>
        <w:adjustRightInd w:val="0"/>
        <w:snapToGrid w:val="0"/>
        <w:spacing w:line="420" w:lineRule="atLeast"/>
        <w:ind w:firstLineChars="200" w:firstLine="482"/>
        <w:rPr>
          <w:rFonts w:ascii="宋体" w:hAnsi="宋体" w:cs="宋体"/>
          <w:b/>
          <w:bCs/>
          <w:sz w:val="24"/>
          <w:szCs w:val="28"/>
        </w:rPr>
      </w:pPr>
      <w:r>
        <w:rPr>
          <w:rFonts w:ascii="宋体" w:hAnsi="宋体" w:cs="宋体" w:hint="eastAsia"/>
          <w:b/>
          <w:bCs/>
          <w:sz w:val="24"/>
          <w:szCs w:val="28"/>
        </w:rPr>
        <w:t>培训时间、地点及费用</w:t>
      </w:r>
    </w:p>
    <w:tbl>
      <w:tblPr>
        <w:tblW w:w="9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406"/>
      </w:tblGrid>
      <w:tr>
        <w:trPr>
          <w:trHeight w:val="575"/>
          <w:jc w:val="center"/>
        </w:trPr>
        <w:tc>
          <w:tcPr>
            <w:tcW w:w="704"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420" w:lineRule="atLeast"/>
              <w:rPr>
                <w:rFonts w:ascii="仿宋_GB2312" w:eastAsia="仿宋_GB2312" w:hAnsi="宋体" w:cs="宋体"/>
                <w:bCs/>
                <w:sz w:val="22"/>
                <w:szCs w:val="24"/>
              </w:rPr>
            </w:pPr>
            <w:r>
              <w:rPr>
                <w:rFonts w:ascii="仿宋_GB2312" w:eastAsia="仿宋_GB2312" w:hAnsi="宋体" w:cs="宋体" w:hint="eastAsia"/>
                <w:bCs/>
                <w:sz w:val="22"/>
                <w:szCs w:val="24"/>
              </w:rPr>
              <w:t>时间</w:t>
            </w:r>
          </w:p>
        </w:tc>
        <w:tc>
          <w:tcPr>
            <w:tcW w:w="8406" w:type="dxa"/>
            <w:tcBorders>
              <w:top w:val="single" w:sz="4" w:space="0" w:color="auto"/>
              <w:left w:val="single" w:sz="4" w:space="0" w:color="auto"/>
              <w:bottom w:val="single" w:sz="4" w:space="0" w:color="auto"/>
              <w:right w:val="single" w:sz="4" w:space="0" w:color="auto"/>
            </w:tcBorders>
          </w:tcPr>
          <w:p>
            <w:pPr>
              <w:adjustRightInd w:val="0"/>
              <w:snapToGrid w:val="0"/>
              <w:spacing w:line="420" w:lineRule="atLeast"/>
              <w:rPr>
                <w:rFonts w:ascii="仿宋_GB2312" w:eastAsia="仿宋_GB2312" w:hAnsi="宋体" w:cs="宋体"/>
                <w:sz w:val="22"/>
                <w:szCs w:val="24"/>
              </w:rPr>
            </w:pPr>
            <w:r>
              <w:rPr>
                <w:rFonts w:ascii="仿宋_GB2312" w:eastAsia="仿宋_GB2312" w:hAnsi="宋体" w:cs="宋体" w:hint="eastAsia"/>
                <w:sz w:val="22"/>
                <w:szCs w:val="24"/>
              </w:rPr>
              <w:t>培训时间：201</w:t>
            </w:r>
            <w:r>
              <w:rPr>
                <w:rFonts w:ascii="仿宋_GB2312" w:eastAsia="仿宋_GB2312" w:hAnsi="宋体" w:cs="宋体"/>
                <w:sz w:val="22"/>
                <w:szCs w:val="24"/>
              </w:rPr>
              <w:t>9</w:t>
            </w:r>
            <w:r>
              <w:rPr>
                <w:rFonts w:ascii="仿宋_GB2312" w:eastAsia="仿宋_GB2312" w:hAnsi="宋体" w:cs="宋体" w:hint="eastAsia"/>
                <w:sz w:val="22"/>
                <w:szCs w:val="24"/>
              </w:rPr>
              <w:t>年</w:t>
            </w:r>
            <w:r>
              <w:rPr>
                <w:rFonts w:ascii="仿宋_GB2312" w:eastAsia="仿宋_GB2312" w:hAnsi="宋体" w:cs="宋体"/>
                <w:sz w:val="22"/>
                <w:szCs w:val="24"/>
              </w:rPr>
              <w:t>3</w:t>
            </w:r>
            <w:r>
              <w:rPr>
                <w:rFonts w:ascii="仿宋_GB2312" w:eastAsia="仿宋_GB2312" w:hAnsi="宋体" w:cs="宋体" w:hint="eastAsia"/>
                <w:sz w:val="22"/>
                <w:szCs w:val="24"/>
              </w:rPr>
              <w:t>月</w:t>
            </w:r>
            <w:r>
              <w:rPr>
                <w:rFonts w:ascii="仿宋_GB2312" w:eastAsia="仿宋_GB2312" w:hAnsi="宋体" w:cs="宋体"/>
                <w:sz w:val="22"/>
                <w:szCs w:val="24"/>
              </w:rPr>
              <w:t>16</w:t>
            </w:r>
            <w:r>
              <w:rPr>
                <w:rFonts w:ascii="仿宋_GB2312" w:eastAsia="仿宋_GB2312" w:hAnsi="宋体" w:cs="宋体" w:hint="eastAsia"/>
                <w:sz w:val="22"/>
                <w:szCs w:val="24"/>
              </w:rPr>
              <w:t>日-</w:t>
            </w:r>
            <w:r>
              <w:rPr>
                <w:rFonts w:ascii="仿宋_GB2312" w:eastAsia="仿宋_GB2312" w:hAnsi="宋体" w:cs="宋体"/>
                <w:sz w:val="22"/>
                <w:szCs w:val="24"/>
              </w:rPr>
              <w:t>20</w:t>
            </w:r>
            <w:r>
              <w:rPr>
                <w:rFonts w:ascii="仿宋_GB2312" w:eastAsia="仿宋_GB2312" w:hAnsi="宋体" w:cs="宋体" w:hint="eastAsia"/>
                <w:sz w:val="22"/>
                <w:szCs w:val="24"/>
              </w:rPr>
              <w:t>日</w:t>
            </w:r>
          </w:p>
          <w:p>
            <w:pPr>
              <w:adjustRightInd w:val="0"/>
              <w:snapToGrid w:val="0"/>
              <w:spacing w:line="420" w:lineRule="atLeast"/>
              <w:rPr>
                <w:rFonts w:ascii="仿宋_GB2312" w:eastAsia="仿宋_GB2312" w:hAnsi="宋体" w:cs="宋体"/>
                <w:sz w:val="22"/>
                <w:szCs w:val="24"/>
              </w:rPr>
            </w:pPr>
            <w:r>
              <w:rPr>
                <w:rFonts w:ascii="仿宋_GB2312" w:eastAsia="仿宋_GB2312" w:hAnsi="宋体" w:cs="宋体" w:hint="eastAsia"/>
                <w:sz w:val="22"/>
                <w:szCs w:val="24"/>
              </w:rPr>
              <w:t>报到时间：201</w:t>
            </w:r>
            <w:r>
              <w:rPr>
                <w:rFonts w:ascii="仿宋_GB2312" w:eastAsia="仿宋_GB2312" w:hAnsi="宋体" w:cs="宋体"/>
                <w:sz w:val="22"/>
                <w:szCs w:val="24"/>
              </w:rPr>
              <w:t>9</w:t>
            </w:r>
            <w:r>
              <w:rPr>
                <w:rFonts w:ascii="仿宋_GB2312" w:eastAsia="仿宋_GB2312" w:hAnsi="宋体" w:cs="宋体" w:hint="eastAsia"/>
                <w:sz w:val="22"/>
                <w:szCs w:val="24"/>
              </w:rPr>
              <w:t>年</w:t>
            </w:r>
            <w:r>
              <w:rPr>
                <w:rFonts w:ascii="仿宋_GB2312" w:eastAsia="仿宋_GB2312" w:hAnsi="宋体" w:cs="宋体"/>
                <w:sz w:val="22"/>
                <w:szCs w:val="24"/>
              </w:rPr>
              <w:t>3</w:t>
            </w:r>
            <w:r>
              <w:rPr>
                <w:rFonts w:ascii="仿宋_GB2312" w:eastAsia="仿宋_GB2312" w:hAnsi="宋体" w:cs="宋体" w:hint="eastAsia"/>
                <w:sz w:val="22"/>
                <w:szCs w:val="24"/>
              </w:rPr>
              <w:t>月</w:t>
            </w:r>
            <w:r>
              <w:rPr>
                <w:rFonts w:ascii="仿宋_GB2312" w:eastAsia="仿宋_GB2312" w:hAnsi="宋体" w:cs="宋体"/>
                <w:sz w:val="22"/>
                <w:szCs w:val="24"/>
              </w:rPr>
              <w:t>15</w:t>
            </w:r>
            <w:r>
              <w:rPr>
                <w:rFonts w:ascii="仿宋_GB2312" w:eastAsia="仿宋_GB2312" w:hAnsi="宋体" w:cs="宋体" w:hint="eastAsia"/>
                <w:sz w:val="22"/>
                <w:szCs w:val="24"/>
              </w:rPr>
              <w:t>日   报名截止日期：201</w:t>
            </w:r>
            <w:r>
              <w:rPr>
                <w:rFonts w:ascii="仿宋_GB2312" w:eastAsia="仿宋_GB2312" w:hAnsi="宋体" w:cs="宋体"/>
                <w:sz w:val="22"/>
                <w:szCs w:val="24"/>
              </w:rPr>
              <w:t>9</w:t>
            </w:r>
            <w:r>
              <w:rPr>
                <w:rFonts w:ascii="仿宋_GB2312" w:eastAsia="仿宋_GB2312" w:hAnsi="宋体" w:cs="宋体" w:hint="eastAsia"/>
                <w:sz w:val="22"/>
                <w:szCs w:val="24"/>
              </w:rPr>
              <w:t>年</w:t>
            </w:r>
            <w:r>
              <w:rPr>
                <w:rFonts w:ascii="仿宋_GB2312" w:eastAsia="仿宋_GB2312" w:hAnsi="宋体" w:cs="宋体"/>
                <w:sz w:val="22"/>
                <w:szCs w:val="24"/>
              </w:rPr>
              <w:t>3</w:t>
            </w:r>
            <w:r>
              <w:rPr>
                <w:rFonts w:ascii="仿宋_GB2312" w:eastAsia="仿宋_GB2312" w:hAnsi="宋体" w:cs="宋体" w:hint="eastAsia"/>
                <w:sz w:val="22"/>
                <w:szCs w:val="24"/>
              </w:rPr>
              <w:t>月</w:t>
            </w:r>
            <w:r>
              <w:rPr>
                <w:rFonts w:ascii="仿宋_GB2312" w:eastAsia="仿宋_GB2312" w:hAnsi="宋体" w:cs="宋体"/>
                <w:sz w:val="22"/>
                <w:szCs w:val="24"/>
              </w:rPr>
              <w:t>8</w:t>
            </w:r>
            <w:r>
              <w:rPr>
                <w:rFonts w:ascii="仿宋_GB2312" w:eastAsia="仿宋_GB2312" w:hAnsi="宋体" w:cs="宋体" w:hint="eastAsia"/>
                <w:sz w:val="22"/>
                <w:szCs w:val="24"/>
              </w:rPr>
              <w:t>日</w:t>
            </w:r>
          </w:p>
        </w:tc>
      </w:tr>
      <w:tr>
        <w:trPr>
          <w:jc w:val="center"/>
        </w:trPr>
        <w:tc>
          <w:tcPr>
            <w:tcW w:w="704"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420" w:lineRule="atLeast"/>
              <w:rPr>
                <w:rFonts w:ascii="仿宋_GB2312" w:eastAsia="仿宋_GB2312" w:hAnsi="宋体" w:cs="宋体"/>
                <w:bCs/>
                <w:sz w:val="22"/>
                <w:szCs w:val="24"/>
              </w:rPr>
            </w:pPr>
            <w:r>
              <w:rPr>
                <w:rFonts w:ascii="仿宋_GB2312" w:eastAsia="仿宋_GB2312" w:hAnsi="宋体" w:cs="宋体" w:hint="eastAsia"/>
                <w:bCs/>
                <w:sz w:val="22"/>
                <w:szCs w:val="24"/>
              </w:rPr>
              <w:t>地点</w:t>
            </w:r>
          </w:p>
        </w:tc>
        <w:tc>
          <w:tcPr>
            <w:tcW w:w="8406" w:type="dxa"/>
            <w:tcBorders>
              <w:top w:val="single" w:sz="4" w:space="0" w:color="auto"/>
              <w:left w:val="single" w:sz="4" w:space="0" w:color="auto"/>
              <w:bottom w:val="single" w:sz="4" w:space="0" w:color="auto"/>
              <w:right w:val="single" w:sz="4" w:space="0" w:color="auto"/>
            </w:tcBorders>
          </w:tcPr>
          <w:p>
            <w:pPr>
              <w:adjustRightInd w:val="0"/>
              <w:snapToGrid w:val="0"/>
              <w:spacing w:line="420" w:lineRule="atLeast"/>
              <w:rPr>
                <w:rFonts w:ascii="仿宋_GB2312" w:eastAsia="仿宋_GB2312" w:hAnsi="宋体" w:cs="宋体"/>
                <w:sz w:val="22"/>
                <w:szCs w:val="24"/>
              </w:rPr>
            </w:pPr>
            <w:r>
              <w:rPr>
                <w:rFonts w:ascii="仿宋_GB2312" w:eastAsia="仿宋_GB2312" w:hAnsi="宋体" w:cs="宋体" w:hint="eastAsia"/>
                <w:sz w:val="22"/>
                <w:szCs w:val="24"/>
              </w:rPr>
              <w:t>重庆（具体地点报名后另行通知）</w:t>
            </w:r>
          </w:p>
        </w:tc>
      </w:tr>
      <w:tr>
        <w:trPr>
          <w:trHeight w:val="70"/>
          <w:jc w:val="center"/>
        </w:trPr>
        <w:tc>
          <w:tcPr>
            <w:tcW w:w="704"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420" w:lineRule="atLeast"/>
              <w:rPr>
                <w:rFonts w:ascii="仿宋_GB2312" w:eastAsia="仿宋_GB2312" w:hAnsi="宋体" w:cs="宋体"/>
                <w:bCs/>
                <w:sz w:val="22"/>
                <w:szCs w:val="24"/>
              </w:rPr>
            </w:pPr>
            <w:r>
              <w:rPr>
                <w:rFonts w:ascii="仿宋_GB2312" w:eastAsia="仿宋_GB2312" w:hAnsi="宋体" w:cs="宋体" w:hint="eastAsia"/>
                <w:bCs/>
                <w:sz w:val="22"/>
                <w:szCs w:val="24"/>
              </w:rPr>
              <w:t>费用</w:t>
            </w:r>
          </w:p>
        </w:tc>
        <w:tc>
          <w:tcPr>
            <w:tcW w:w="8406" w:type="dxa"/>
            <w:tcBorders>
              <w:top w:val="single" w:sz="4" w:space="0" w:color="auto"/>
              <w:left w:val="single" w:sz="4" w:space="0" w:color="auto"/>
              <w:bottom w:val="single" w:sz="4" w:space="0" w:color="auto"/>
              <w:right w:val="single" w:sz="4" w:space="0" w:color="auto"/>
            </w:tcBorders>
          </w:tcPr>
          <w:p>
            <w:pPr>
              <w:numPr>
                <w:ilvl w:val="2"/>
                <w:numId w:val="5"/>
              </w:numPr>
              <w:adjustRightInd w:val="0"/>
              <w:snapToGrid w:val="0"/>
              <w:spacing w:line="420" w:lineRule="atLeast"/>
              <w:ind w:left="0" w:firstLine="0"/>
              <w:rPr>
                <w:rFonts w:ascii="仿宋_GB2312" w:eastAsia="仿宋_GB2312" w:hAnsi="宋体" w:cs="宋体"/>
                <w:sz w:val="22"/>
                <w:szCs w:val="24"/>
              </w:rPr>
            </w:pPr>
            <w:r>
              <w:rPr>
                <w:rFonts w:ascii="仿宋_GB2312" w:eastAsia="仿宋_GB2312" w:hAnsi="宋体" w:cs="宋体" w:hint="eastAsia"/>
                <w:sz w:val="22"/>
                <w:szCs w:val="24"/>
              </w:rPr>
              <w:t>培训费用3600元/人。</w:t>
            </w:r>
          </w:p>
          <w:p>
            <w:pPr>
              <w:numPr>
                <w:ilvl w:val="2"/>
                <w:numId w:val="5"/>
              </w:numPr>
              <w:adjustRightInd w:val="0"/>
              <w:snapToGrid w:val="0"/>
              <w:spacing w:line="420" w:lineRule="atLeast"/>
              <w:ind w:left="0" w:firstLine="0"/>
              <w:rPr>
                <w:rFonts w:ascii="仿宋_GB2312" w:eastAsia="仿宋_GB2312" w:hAnsi="宋体" w:cs="宋体"/>
                <w:sz w:val="22"/>
                <w:szCs w:val="24"/>
              </w:rPr>
            </w:pPr>
            <w:r>
              <w:rPr>
                <w:rFonts w:ascii="仿宋_GB2312" w:eastAsia="仿宋_GB2312" w:hAnsi="宋体" w:cs="宋体" w:hint="eastAsia"/>
                <w:sz w:val="22"/>
                <w:szCs w:val="24"/>
              </w:rPr>
              <w:t>培训期间食宿统一安排，费用自理。</w:t>
            </w:r>
          </w:p>
        </w:tc>
      </w:tr>
    </w:tbl>
    <w:p>
      <w:pPr>
        <w:numPr>
          <w:ilvl w:val="0"/>
          <w:numId w:val="1"/>
        </w:numPr>
        <w:adjustRightInd w:val="0"/>
        <w:snapToGrid w:val="0"/>
        <w:spacing w:line="420" w:lineRule="atLeast"/>
        <w:ind w:firstLineChars="200" w:firstLine="482"/>
        <w:rPr>
          <w:rFonts w:ascii="宋体" w:hAnsi="宋体" w:cs="宋体"/>
          <w:b/>
          <w:bCs/>
          <w:sz w:val="24"/>
          <w:szCs w:val="28"/>
        </w:rPr>
      </w:pPr>
      <w:r>
        <w:rPr>
          <w:rFonts w:ascii="宋体" w:hAnsi="宋体" w:cs="宋体" w:hint="eastAsia"/>
          <w:b/>
          <w:bCs/>
          <w:sz w:val="24"/>
          <w:szCs w:val="28"/>
        </w:rPr>
        <w:t>培训方式与考试</w:t>
      </w:r>
    </w:p>
    <w:p>
      <w:pPr>
        <w:adjustRightInd w:val="0"/>
        <w:snapToGrid w:val="0"/>
        <w:spacing w:line="420" w:lineRule="atLeast"/>
        <w:ind w:firstLineChars="200" w:firstLine="440"/>
        <w:rPr>
          <w:rFonts w:ascii="宋体" w:hAnsi="宋体" w:cs="宋体"/>
          <w:bCs/>
          <w:sz w:val="22"/>
          <w:szCs w:val="24"/>
        </w:rPr>
      </w:pPr>
      <w:r>
        <w:rPr>
          <w:rFonts w:ascii="宋体" w:hAnsi="宋体" w:cs="宋体" w:hint="eastAsia"/>
          <w:bCs/>
          <w:sz w:val="22"/>
          <w:szCs w:val="24"/>
        </w:rPr>
        <w:t>培训统一组织，通过方法、理论的讲解结合实际案例分析，让参训人员充分理解所学知识，掌握所学技巧，并达到能独立运用的目的。参加培训培训的人员，符合条件的均可报名参加由国家人力资源和社会保障部教育培训中心与北京神州比杰定额标准技术研究中心联合组织的“定员定额管理中级培训”能力考试。考试合格后，由国家人力资源和社会保障部教育培训中心统一颁发“定员定额管理中级培训证书”。</w:t>
      </w:r>
    </w:p>
    <w:p>
      <w:pPr>
        <w:numPr>
          <w:ilvl w:val="0"/>
          <w:numId w:val="1"/>
        </w:numPr>
        <w:adjustRightInd w:val="0"/>
        <w:snapToGrid w:val="0"/>
        <w:spacing w:line="420" w:lineRule="atLeast"/>
        <w:ind w:firstLineChars="200" w:firstLine="482"/>
        <w:rPr>
          <w:rFonts w:ascii="宋体" w:hAnsi="宋体" w:cs="宋体"/>
          <w:b/>
          <w:bCs/>
          <w:sz w:val="24"/>
          <w:szCs w:val="28"/>
        </w:rPr>
      </w:pPr>
      <w:r>
        <w:rPr>
          <w:rFonts w:ascii="宋体" w:hAnsi="宋体" w:cs="宋体" w:hint="eastAsia"/>
          <w:b/>
          <w:bCs/>
          <w:sz w:val="24"/>
          <w:szCs w:val="28"/>
        </w:rPr>
        <w:t>联系方式</w:t>
      </w:r>
    </w:p>
    <w:p>
      <w:pPr>
        <w:adjustRightInd w:val="0"/>
        <w:snapToGrid w:val="0"/>
        <w:spacing w:line="420" w:lineRule="atLeast"/>
        <w:ind w:firstLineChars="200" w:firstLine="440"/>
        <w:rPr>
          <w:rFonts w:ascii="宋体" w:hAnsi="宋体" w:cs="宋体"/>
          <w:bCs/>
          <w:sz w:val="22"/>
          <w:szCs w:val="24"/>
        </w:rPr>
      </w:pPr>
      <w:r>
        <w:rPr>
          <w:rFonts w:ascii="宋体" w:hAnsi="宋体" w:cs="宋体" w:hint="eastAsia"/>
          <w:bCs/>
          <w:sz w:val="22"/>
          <w:szCs w:val="24"/>
        </w:rPr>
        <w:t>北京神州比杰定额标准技术研究中心</w:t>
      </w:r>
    </w:p>
    <w:bookmarkEnd w:id="2"/>
    <w:p>
      <w:pPr>
        <w:adjustRightInd w:val="0"/>
        <w:snapToGrid w:val="0"/>
        <w:spacing w:line="420" w:lineRule="atLeast"/>
        <w:ind w:firstLineChars="200" w:firstLine="440"/>
        <w:rPr>
          <w:rFonts w:ascii="宋体" w:hAnsi="宋体" w:cs="宋体"/>
          <w:bCs/>
          <w:sz w:val="22"/>
          <w:szCs w:val="24"/>
        </w:rPr>
      </w:pPr>
      <w:r>
        <w:rPr>
          <w:rFonts w:ascii="宋体" w:hAnsi="宋体" w:cs="宋体" w:hint="eastAsia"/>
          <w:bCs/>
          <w:sz w:val="22"/>
          <w:szCs w:val="24"/>
        </w:rPr>
        <w:t>联系人：</w:t>
      </w:r>
    </w:p>
    <w:p>
      <w:pPr>
        <w:adjustRightInd w:val="0"/>
        <w:snapToGrid w:val="0"/>
        <w:spacing w:line="420" w:lineRule="atLeast"/>
        <w:ind w:firstLineChars="200" w:firstLine="440"/>
        <w:rPr>
          <w:rFonts w:ascii="宋体" w:hAnsi="宋体" w:cs="宋体"/>
          <w:bCs/>
          <w:sz w:val="22"/>
          <w:szCs w:val="24"/>
        </w:rPr>
      </w:pPr>
      <w:r>
        <w:rPr>
          <w:rFonts w:ascii="宋体" w:hAnsi="宋体" w:cs="宋体" w:hint="eastAsia"/>
          <w:bCs/>
          <w:sz w:val="22"/>
          <w:szCs w:val="24"/>
        </w:rPr>
        <w:t xml:space="preserve">王定坤 </w:t>
      </w:r>
      <w:r>
        <w:rPr>
          <w:rFonts w:ascii="宋体" w:hAnsi="宋体" w:cs="宋体"/>
          <w:bCs/>
          <w:sz w:val="22"/>
          <w:szCs w:val="24"/>
        </w:rPr>
        <w:t xml:space="preserve"> </w:t>
      </w:r>
      <w:r>
        <w:rPr>
          <w:rFonts w:ascii="宋体" w:hAnsi="宋体" w:cs="宋体" w:hint="eastAsia"/>
          <w:bCs/>
          <w:sz w:val="22"/>
          <w:szCs w:val="24"/>
        </w:rPr>
        <w:t>手机：</w:t>
      </w:r>
      <w:r>
        <w:rPr>
          <w:rFonts w:ascii="宋体" w:hAnsi="宋体" w:cs="宋体"/>
          <w:bCs/>
          <w:sz w:val="22"/>
          <w:szCs w:val="24"/>
        </w:rPr>
        <w:t>18981137012</w:t>
      </w:r>
      <w:r>
        <w:rPr>
          <w:rFonts w:ascii="宋体" w:hAnsi="宋体" w:cs="宋体" w:hint="eastAsia"/>
          <w:bCs/>
          <w:sz w:val="22"/>
          <w:szCs w:val="24"/>
        </w:rPr>
        <w:t xml:space="preserve">（微信同号） </w:t>
      </w:r>
      <w:r>
        <w:rPr>
          <w:rFonts w:ascii="宋体" w:hAnsi="宋体" w:cs="宋体"/>
          <w:bCs/>
          <w:sz w:val="22"/>
          <w:szCs w:val="24"/>
        </w:rPr>
        <w:t xml:space="preserve"> </w:t>
      </w:r>
      <w:r>
        <w:rPr>
          <w:rFonts w:ascii="宋体" w:hAnsi="宋体" w:cs="宋体" w:hint="eastAsia"/>
          <w:bCs/>
          <w:sz w:val="22"/>
          <w:szCs w:val="24"/>
        </w:rPr>
        <w:t>邮箱：wdingkun</w:t>
      </w:r>
      <w:r>
        <w:rPr>
          <w:rFonts w:ascii="宋体" w:hAnsi="宋体" w:cs="宋体"/>
          <w:bCs/>
          <w:sz w:val="22"/>
          <w:szCs w:val="24"/>
        </w:rPr>
        <w:t>@qq.com</w:t>
      </w:r>
    </w:p>
    <w:p>
      <w:pPr>
        <w:adjustRightInd w:val="0"/>
        <w:snapToGrid w:val="0"/>
        <w:spacing w:line="420" w:lineRule="atLeast"/>
        <w:ind w:firstLineChars="200" w:firstLine="440"/>
        <w:rPr>
          <w:rFonts w:ascii="宋体" w:hAnsi="宋体" w:cs="宋体"/>
          <w:bCs/>
          <w:sz w:val="22"/>
          <w:szCs w:val="24"/>
        </w:rPr>
      </w:pPr>
      <w:r>
        <w:rPr>
          <w:rFonts w:ascii="宋体" w:hAnsi="宋体" w:cs="宋体" w:hint="eastAsia"/>
          <w:bCs/>
          <w:sz w:val="22"/>
          <w:szCs w:val="24"/>
        </w:rPr>
        <w:t xml:space="preserve">谢 </w:t>
      </w:r>
      <w:r>
        <w:rPr>
          <w:rFonts w:ascii="宋体" w:hAnsi="宋体" w:cs="宋体"/>
          <w:bCs/>
          <w:sz w:val="22"/>
          <w:szCs w:val="24"/>
        </w:rPr>
        <w:t xml:space="preserve"> </w:t>
      </w:r>
      <w:r>
        <w:rPr>
          <w:rFonts w:ascii="宋体" w:hAnsi="宋体" w:cs="宋体" w:hint="eastAsia"/>
          <w:bCs/>
          <w:sz w:val="22"/>
          <w:szCs w:val="24"/>
        </w:rPr>
        <w:t>超  手机：18181768973（微信同号）</w:t>
      </w:r>
      <w:r>
        <w:rPr>
          <w:rFonts w:ascii="宋体" w:hAnsi="宋体" w:cs="宋体"/>
          <w:bCs/>
          <w:sz w:val="22"/>
          <w:szCs w:val="24"/>
        </w:rPr>
        <w:t xml:space="preserve">  </w:t>
      </w:r>
      <w:r>
        <w:rPr>
          <w:rFonts w:ascii="宋体" w:hAnsi="宋体" w:cs="宋体" w:hint="eastAsia"/>
          <w:bCs/>
          <w:sz w:val="22"/>
          <w:szCs w:val="24"/>
        </w:rPr>
        <w:t>邮箱：bijiejszx@163.com</w:t>
      </w:r>
    </w:p>
    <w:p>
      <w:pPr>
        <w:adjustRightInd w:val="0"/>
        <w:snapToGrid w:val="0"/>
        <w:spacing w:line="420" w:lineRule="atLeast"/>
        <w:ind w:firstLineChars="200" w:firstLine="440"/>
        <w:rPr>
          <w:rFonts w:ascii="宋体" w:hAnsi="宋体" w:cs="宋体" w:hint="eastAsia"/>
          <w:bCs/>
          <w:sz w:val="22"/>
          <w:szCs w:val="24"/>
        </w:rPr>
      </w:pPr>
      <w:r>
        <w:rPr>
          <w:rFonts w:ascii="宋体" w:hAnsi="宋体" w:cs="宋体" w:hint="eastAsia"/>
          <w:bCs/>
          <w:sz w:val="22"/>
          <w:szCs w:val="24"/>
        </w:rPr>
        <w:t xml:space="preserve">陈 </w:t>
      </w:r>
      <w:r>
        <w:rPr>
          <w:rFonts w:ascii="宋体" w:hAnsi="宋体" w:cs="宋体"/>
          <w:bCs/>
          <w:sz w:val="22"/>
          <w:szCs w:val="24"/>
        </w:rPr>
        <w:t xml:space="preserve"> </w:t>
      </w:r>
      <w:r>
        <w:rPr>
          <w:rFonts w:ascii="宋体" w:hAnsi="宋体" w:cs="宋体" w:hint="eastAsia"/>
          <w:bCs/>
          <w:sz w:val="22"/>
          <w:szCs w:val="24"/>
        </w:rPr>
        <w:t xml:space="preserve">林 </w:t>
      </w:r>
      <w:r>
        <w:rPr>
          <w:rFonts w:ascii="宋体" w:hAnsi="宋体" w:cs="宋体"/>
          <w:bCs/>
          <w:sz w:val="22"/>
          <w:szCs w:val="24"/>
        </w:rPr>
        <w:t xml:space="preserve"> </w:t>
      </w:r>
      <w:r>
        <w:rPr>
          <w:rFonts w:ascii="宋体" w:hAnsi="宋体" w:cs="宋体" w:hint="eastAsia"/>
          <w:bCs/>
          <w:sz w:val="22"/>
          <w:szCs w:val="24"/>
        </w:rPr>
        <w:t>手机：1</w:t>
      </w:r>
      <w:r>
        <w:rPr>
          <w:rFonts w:ascii="宋体" w:hAnsi="宋体" w:cs="宋体"/>
          <w:bCs/>
          <w:sz w:val="22"/>
          <w:szCs w:val="24"/>
        </w:rPr>
        <w:t>8081238718</w:t>
      </w:r>
      <w:r>
        <w:rPr>
          <w:rFonts w:ascii="宋体" w:hAnsi="宋体" w:cs="宋体" w:hint="eastAsia"/>
          <w:bCs/>
          <w:sz w:val="22"/>
          <w:szCs w:val="24"/>
        </w:rPr>
        <w:t xml:space="preserve">（微信同号） </w:t>
      </w:r>
      <w:r>
        <w:rPr>
          <w:rFonts w:ascii="宋体" w:hAnsi="宋体" w:cs="宋体"/>
          <w:bCs/>
          <w:sz w:val="22"/>
          <w:szCs w:val="24"/>
        </w:rPr>
        <w:t xml:space="preserve"> </w:t>
      </w:r>
      <w:r>
        <w:rPr>
          <w:rFonts w:ascii="宋体" w:hAnsi="宋体" w:cs="宋体" w:hint="eastAsia"/>
          <w:bCs/>
          <w:sz w:val="22"/>
          <w:szCs w:val="24"/>
        </w:rPr>
        <w:t>邮箱：1</w:t>
      </w:r>
      <w:r>
        <w:rPr>
          <w:rFonts w:ascii="宋体" w:hAnsi="宋体" w:cs="宋体"/>
          <w:bCs/>
          <w:sz w:val="22"/>
          <w:szCs w:val="24"/>
        </w:rPr>
        <w:t>8081238718</w:t>
      </w:r>
      <w:r>
        <w:rPr>
          <w:rFonts w:ascii="宋体" w:hAnsi="宋体" w:cs="宋体" w:hint="eastAsia"/>
          <w:bCs/>
          <w:sz w:val="22"/>
          <w:szCs w:val="24"/>
        </w:rPr>
        <w:t>@</w:t>
      </w:r>
      <w:r>
        <w:rPr>
          <w:rFonts w:ascii="宋体" w:hAnsi="宋体" w:cs="宋体"/>
          <w:bCs/>
          <w:sz w:val="22"/>
          <w:szCs w:val="24"/>
        </w:rPr>
        <w:t>163.</w:t>
      </w:r>
      <w:r>
        <w:rPr>
          <w:rFonts w:ascii="宋体" w:hAnsi="宋体" w:cs="宋体" w:hint="eastAsia"/>
          <w:bCs/>
          <w:sz w:val="22"/>
          <w:szCs w:val="24"/>
        </w:rPr>
        <w:t>com</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附件：</w:t>
      </w:r>
    </w:p>
    <w:p>
      <w:pPr>
        <w:adjustRightInd w:val="0"/>
        <w:snapToGrid w:val="0"/>
        <w:spacing w:line="420" w:lineRule="atLeast"/>
        <w:ind w:firstLineChars="200" w:firstLine="440"/>
        <w:rPr>
          <w:rFonts w:ascii="宋体" w:hAnsi="宋体" w:cs="宋体"/>
          <w:sz w:val="22"/>
          <w:szCs w:val="24"/>
        </w:rPr>
      </w:pPr>
      <w:r>
        <w:rPr>
          <w:rFonts w:ascii="宋体" w:hAnsi="宋体" w:cs="宋体" w:hint="eastAsia"/>
          <w:sz w:val="22"/>
          <w:szCs w:val="24"/>
        </w:rPr>
        <w:t>1、报名须知及回执表</w:t>
      </w:r>
      <w:r>
        <w:rPr>
          <w:rFonts w:ascii="宋体" w:hAnsi="宋体" w:cs="宋体"/>
          <w:sz w:val="22"/>
          <w:szCs w:val="24"/>
        </w:rPr>
        <w:t>（</w:t>
      </w:r>
      <w:r>
        <w:rPr>
          <w:rFonts w:ascii="宋体" w:hAnsi="宋体" w:cs="宋体" w:hint="eastAsia"/>
          <w:sz w:val="22"/>
          <w:szCs w:val="24"/>
        </w:rPr>
        <w:t>可扫描下方二维码</w:t>
      </w:r>
      <w:r>
        <w:rPr>
          <w:rFonts w:ascii="宋体" w:hAnsi="宋体" w:cs="宋体"/>
          <w:sz w:val="22"/>
          <w:szCs w:val="24"/>
        </w:rPr>
        <w:t>下载</w:t>
      </w:r>
      <w:r>
        <w:rPr>
          <w:rFonts w:ascii="宋体" w:hAnsi="宋体" w:cs="宋体" w:hint="eastAsia"/>
          <w:sz w:val="22"/>
          <w:szCs w:val="24"/>
        </w:rPr>
        <w:t>电子版</w:t>
      </w:r>
      <w:r>
        <w:rPr>
          <w:rFonts w:ascii="宋体" w:hAnsi="宋体" w:cs="宋体"/>
          <w:sz w:val="22"/>
          <w:szCs w:val="24"/>
        </w:rPr>
        <w:t>）</w:t>
      </w:r>
      <w:bookmarkEnd w:id="4"/>
      <w:bookmarkEnd w:id="5"/>
      <w:bookmarkEnd w:id="6"/>
      <w:r>
        <w:rPr>
          <w:rFonts w:ascii="宋体" w:hAnsi="宋体" w:cs="宋体" w:hint="eastAsia"/>
          <w:sz w:val="22"/>
          <w:szCs w:val="24"/>
        </w:rPr>
        <w:t>。</w:t>
      </w:r>
    </w:p>
    <w:p>
      <w:pPr>
        <w:adjustRightInd w:val="0"/>
        <w:snapToGrid w:val="0"/>
        <w:spacing w:line="420" w:lineRule="atLeast"/>
        <w:ind w:firstLineChars="200" w:firstLine="440"/>
        <w:jc w:val="left"/>
        <w:rPr>
          <w:rFonts w:ascii="宋体" w:hAnsi="宋体" w:cs="宋体"/>
          <w:sz w:val="22"/>
          <w:szCs w:val="24"/>
        </w:rPr>
      </w:pPr>
      <w:r>
        <w:rPr>
          <w:rFonts w:ascii="宋体" w:hAnsi="宋体" w:cs="宋体"/>
          <w:noProof/>
          <w:sz w:val="22"/>
          <w:szCs w:val="24"/>
        </w:rPr>
        <mc:AlternateContent>
          <mc:Choice Requires="wpg">
            <w:drawing>
              <wp:anchor distT="0" distB="0" distL="114300" distR="114300" simplePos="0" relativeHeight="251678720" behindDoc="0" locked="0" layoutInCell="1" allowOverlap="1">
                <wp:simplePos x="0" y="0"/>
                <wp:positionH relativeFrom="column">
                  <wp:posOffset>9525</wp:posOffset>
                </wp:positionH>
                <wp:positionV relativeFrom="paragraph">
                  <wp:posOffset>181610</wp:posOffset>
                </wp:positionV>
                <wp:extent cx="771525" cy="981075"/>
                <wp:effectExtent l="0" t="0" r="0" b="0"/>
                <wp:wrapNone/>
                <wp:docPr id="12" name="组合 12"/>
                <wp:cNvGraphicFramePr/>
                <a:graphic xmlns:a="http://schemas.openxmlformats.org/drawingml/2006/main">
                  <a:graphicData uri="http://schemas.microsoft.com/office/word/2010/wordprocessingGroup">
                    <wpg:wgp>
                      <wpg:cNvGrpSpPr/>
                      <wpg:grpSpPr>
                        <a:xfrm>
                          <a:off x="0" y="0"/>
                          <a:ext cx="771525" cy="981075"/>
                          <a:chOff x="0" y="0"/>
                          <a:chExt cx="771525" cy="981075"/>
                        </a:xfrm>
                      </wpg:grpSpPr>
                      <pic:pic xmlns:pic="http://schemas.openxmlformats.org/drawingml/2006/picture">
                        <pic:nvPicPr>
                          <pic:cNvPr id="8" name="图片 8" descr="F:\同步\bijienet\产品与服务\培训项目\培训会议\企业培训班\培训通知下载二维码\cli_1000px.pn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85725" y="0"/>
                            <a:ext cx="590550" cy="590550"/>
                          </a:xfrm>
                          <a:prstGeom prst="rect">
                            <a:avLst/>
                          </a:prstGeom>
                          <a:noFill/>
                          <a:ln>
                            <a:noFill/>
                          </a:ln>
                        </pic:spPr>
                      </pic:pic>
                      <wps:wsp>
                        <wps:cNvPr id="11" name="文本框 11"/>
                        <wps:cNvSpPr txBox="1"/>
                        <wps:spPr>
                          <a:xfrm>
                            <a:off x="0" y="495300"/>
                            <a:ext cx="771525" cy="485775"/>
                          </a:xfrm>
                          <a:prstGeom prst="rect">
                            <a:avLst/>
                          </a:prstGeom>
                          <a:noFill/>
                          <a:ln w="6350">
                            <a:noFill/>
                          </a:ln>
                        </wps:spPr>
                        <wps:txbx>
                          <w:txbxContent>
                            <w:p>
                              <w:pPr>
                                <w:jc w:val="center"/>
                                <w:rPr>
                                  <w:sz w:val="18"/>
                                  <w:szCs w:val="18"/>
                                </w:rPr>
                              </w:pPr>
                              <w:r>
                                <w:rPr>
                                  <w:rFonts w:hint="eastAsia"/>
                                  <w:sz w:val="18"/>
                                  <w:szCs w:val="18"/>
                                </w:rPr>
                                <w:t>扫描</w:t>
                              </w:r>
                              <w:r>
                                <w:rPr>
                                  <w:sz w:val="18"/>
                                  <w:szCs w:val="18"/>
                                </w:rPr>
                                <w:t>二维码</w:t>
                              </w:r>
                            </w:p>
                            <w:p>
                              <w:pPr>
                                <w:jc w:val="center"/>
                                <w:rPr>
                                  <w:sz w:val="18"/>
                                  <w:szCs w:val="18"/>
                                </w:rPr>
                              </w:pPr>
                              <w:r>
                                <w:rPr>
                                  <w:sz w:val="18"/>
                                  <w:szCs w:val="18"/>
                                </w:rPr>
                                <w:t>下载文件</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组合 12" o:spid="_x0000_s1026" style="position:absolute;left:0;text-align:left;margin-left:.75pt;margin-top:14.3pt;width:60.75pt;height:77.25pt;z-index:251678720" coordsize="7715,9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RI5vbgQAAFYJAAAOAAAAZHJzL2Uyb0RvYy54bWysVstuGzcU3RfoPxCz&#10;lzWjSJElWA4U+YEAbmLUKbIRUFAUR5pmZsiSlCW3KNAARdNH2gYo0IUTIPUi6Kb2qos8+zWS5f5F&#10;DzkjOZaFNgiy0Ojeyzvkuec+OGvXRklM9rnSkUgbXrDie4SnTHSjtNfwPrm9VVj1iDY07dJYpLzh&#10;HXDtXVv/8IO1oazzkuiLuMsVwSaprg9lw+sbI+vFomZ9nlC9IiRPsRgKlVADVfWKXUWH2D2JiyXf&#10;v1ocCtWVSjCuNawb2aK37vYPQ87MrTDU3JC44QGbcU/lnh37LK6v0XpPUdmPWA6DvgOKhEYpDp1v&#10;tUENJQMVXdoqiZgSWoRmhYmkKMIwYtzFgGgCfyGabSUG0sXSqw97ck4TqF3g6Z23ZTf3dxWJushd&#10;ySMpTZCj6ctvJg+/IzCAnaHs1eG0reSe3FW5oZdpNuBRqBL7j1DIyPF6MOeVjwxhMFarQaVU8QjD&#10;Um018KuVjHfWR3IuvcX6m//5XnF2aNFim0OREavjl5ME6RJJ/19MeMsMFPfyTZK32iOh6u5AFpBP&#10;SU3UieLIHLjaROYsqHR/N2K7KlPO+UZjZHRPHv09/f4+gd7lmqE2t+rtycMHp8dP253os4in3LTH&#10;L/6Y/Hpv/Ozn08c/TX44ak+ePD87Of7n6Pn00UmujF8dnp2ctMev4HaYrU9/OZ55fn04ffJ0/OzH&#10;s9evxy8eTF/+Nf39XpvF0aeB7/tytCLTns2JxWshZoCpJXRHsLuapKLVp2mPN7VET6FarHfxortT&#10;L0TbiSO5FcWxLRAr57wixoX6XZKarDc2BBskPDVZsyseg2KR6n4ktUdUnScdjtpVN7oByguDxqB+&#10;pYpS47oRBbijjT3dlqLrxy9Lq03fr5WuF1oVv1Uo+9XNQrNWrhaq/ma17JdXg1bQ+sq+HZTrA80R&#10;Po03ZJRDh/US+KXNl4+prK3deCD71A0hS5wDNPt3EGGyDFmsWrGPQTL8IBvFDetbMQSRuR3O8wXH&#10;+jnRNiUanUo6w49EF2zQgRGOjIVOXa1UbU9e7tZKza9UMCttt+ZyBnm2gVTabHORECuAfGB1B9B9&#10;RJK5zlws7lTYEnDRxOkFA8KwFheBxZyLCMHOHVwIelYx0N6OdnsdLBule30qOVDabc97MEDVZE14&#10;+tv908d/nh59S2AD1tzPzjxiRtcFptjcnkGdTaGF0VeuVa74+b2ybP6VwXs2/xD9+2CUDBve1StI&#10;2FJqbRwZXiuZUWeUB9cR3QPEpgQyiGRrybYipHOHarNLFe5AGHGvm1t4hLHAISKXPNIX6otlduuP&#10;NGHVI0PcqQ1Pfz6gdp7GN1IksBaUy/YSdkoZ9QdFvbnSeXMlHSQtgY5BjoDOidbfxDMxVCK5g3w3&#10;7alYoinD2Q3PzMSWgYYFfD4w3mw6ORvTO+mexHAPHGm2WG+P7lAl84o2SNxNMSsZWl8o7Mw3o7uJ&#10;7gojV/WW4IxV1LFVUL5Ocpc3pAtfB2/qzuv8c2j9Xw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Djp2eDeAAAACAEAAA8AAABkcnMvZG93bnJldi54bWxMj81qwzAQhO+FvoPYQm+N&#10;/EOCcS2HENqeQqFJoPSmWBvbxFoZS7Gdt+/m1N52mGH2m2I9206MOPjWkYJ4EYFAqpxpqVZwPLy/&#10;ZCB80GR05wgV3NDDunx8KHRu3ERfOO5DLbiEfK4VNCH0uZS+atBqv3A9EntnN1gdWA61NIOeuNx2&#10;MomilbS6Jf7Q6B63DVaX/dUq+Jj0tEnjt3F3OW9vP4fl5/cuRqWen+bNK4iAc/gLwx2f0aFkppO7&#10;kvGiY73koIIkW4G420nK0058ZGkMsizk/wHlLwAAAP//AwBQSwMECgAAAAAAAAAhAAM1kX3mHAAA&#10;5hwAABQAAABkcnMvbWVkaWEvaW1hZ2UxLnBuZ4lQTkcNChoKAAAADUlIRFIAAACOAAAAjggGAAAB&#10;kPoAngAAAAFzUkdCAK7OHOkAAAAEZ0FNQQAAsY8L/GEFAAAACXBIWXMAACHVAAAh1QEEnLSdAAAc&#10;e0lEQVR4Xu2dCbhUxZXHyaoTESEo+6IQY8aIoJMRiQuCIuAQTcTJgsu4jSYx8sVxR0AHt7AIgiQm&#10;BkOURcWABAwiaJiJJEAiSRAfD0UCPNk0RgUB38rJPdV9mn+frqp7b/d9C3T/vu//3Vt1Tp2qW7f6&#10;Ln27bzWjhMgEajbmbxlFQXzbTH07lZbMQnjrg2p7oGbNsrdYpwXJtwZio62gLXhOIEGMNiG2/GyP&#10;AKtTel3nI85AwtwX1tL+/fsz+ZECiZMUmLd4LXX46oPU+uJf0LFfvisrUN++fTPrjFlrdv8mkxDE&#10;4VfPzqEzvj+eDhvxe+r472OyAi1btiyzzuUPhLTAjtwSDtKlfdtMIBa3CMkJlKlFLRkJIutIdgrQ&#10;hTDN4KYx1kDoINjyEGO1jWwsyLUzmD9p0qRMP+V8RGxBEMnX9kwgORQUQiY0RxVFQfvatyEPMpvG&#10;/aSPSy7El/XJ9Kci2RYxrj3F4J50+WUFwgIMFtbSeAMJaEMhWSkxakdMa5uQyYnknM632bMC6WVl&#10;ZSW1vujn1O6cCVRXV5dVOCcQH92Oe7giK4Csd+k1imq2D6ZdK4+gHl863uSJPePvGkfo9OjUqdTp&#10;3+6hLj1G0kNTlpg8FzmBNBJUyLRE56eXVtCZ1zGIM5A2CDoALpGsQFgIj8l8JGTJkZKXsi44A9lA&#10;m/Zzl4rIoFk7zDITKJ+jY70cIZMi06AkTiT5ctTEzek1aBAe9nEgoARcj4KOI0JktzkbJEtXAJ2P&#10;dsxn0AfXkZwGITqASPJkKesMrjNox6XO09hzPWCg0OCOfB/WEjqQqxFagqzrPPRDG2LPTaODCJL3&#10;8589au4rupw8ypyzbvjhT2lg/3No1apVWX4IXojacDZICmBBXD+h+7HUpecocwY+8oeL6fBbllHr&#10;bz9hzn+zZs40vhgD13GpseZiAMEW6IHxz5vLgaXLb6JW35lJvxh1pjkZc68x6Cvr+qSjya41ja6c&#10;lxic4fTKlStpy+ZNpgFf6NrJ3DdNsFwZYFkdR+O0SkG9ZHhdS/IFbRdxD8m6DWsuBkCJzbZkxA8l&#10;+bLU97+ajCXOkdqWj+sC+qDEhkQ6dSC2PAYrYSQtedomu0zjbVBjkNOgTwUX2kdN3JJONRyDZu/I&#10;uvTJ7btGpkk1qGk2hvcfflmASgod9xPjtuSOm9aTGn4AI9Ig0xhsXWPgbEzv3r0zBzEtYciQIem1&#10;cGxxRIK3MTawsEZsesm4ymF+aGPYWSRpYcGCBTk2tGubLG35TEGNYXSa0WUYWdc29MlqDBLWGF5K&#10;zwi4LtjKiSStyckJG8C85MbIum/J8LpLmtycECSIa1kIzggcHCuQNEt/tMUPlyjJCyPHQ3+0MSDD&#10;6/hp0nbGlta+2ofJydEDGNclLT2zYOGLtHjxYnP3sG/fPjr2pBHOMrJkcB2x5wZgMF2Y01xxl/Zt&#10;qOuX76LOwZ0n31M989SszH0VYysnaBuTkyOfJkHWcck9M/yG75k7zzbnT6HPX/JLOuY/HqVOp95N&#10;J3TrSvPnzzd+GEeQfKstvcxCHF3Lex+cbm7qKlb0oBZX/ooOu+MVan79Auo8aAI9+9yrtHfv3qwy&#10;rnWNyTGP49JfOtsGsCxl/Y7R8+j8/n2pfd/xVPN2P6rZei7tXtON2gx8hHr2uc/sKvG3lc9aT9d9&#10;+8v/CN9NjA7EnyausPMpd9PRQ35Ke965lF6cezp17J1qyLFfHmF8BSzrw28N0A1huDF1dftpXVlZ&#10;MG5GU8fT7jUN44a4ekXAdU2OBT/ashQJcjrgT9RNw39AXTu0zTREg+V0HI3bEmArGDW42Gz+mIdY&#10;c8UZlxhA0rZ8QfuI0KbJzQmBg8jpQNDrIgTzbHYmJ0c+TTYxvJQxI3kC+orNtpR1TU6uPs4IzgCq&#10;kjA/H8Yj7mWny4Y+DPqhxCbkfQ3My9deey2TZuSLRXnmL99aaR9O85IlvkxoYzQYWNAVMpKnbZjG&#10;fMbbGCmo5UPbMe2zMc7GNAZZjWk+qcIkGousxjCcUbGrJp1qOHCvZO+8AP7STyspdNwPPq5NW1Lk&#10;NKYxaVKNaWo4O4e/XePxFVVNDVsbbWoxuYK2f2T/7OZ0Dhdo9+Omt7H1SbN7Uj+B5SWS1TnSm8XI&#10;1t01Odue0zm2b8evvvpqc2aPIw3n3XzzzelUsui6o8gGbz+efSJ1DgcLu7wR2C+qrwbL6jg6jfhs&#10;Gp9vIp0jFWihzYbcgWkJtjwBbdqu89DPZbPRqJ0jxPHREvS6LY0SdBrxdg4/MWt2+1vp1AEK6RxM&#10;65GjceUjtvKuNErQaYS3f+27VelU4JteeknimCP5aMM8nS9oHxFiy3MRyze99CKdE0cCpm3f+rjS&#10;Phtjs8VRFKJ5FYCtMTrPlg4jik+h5FWDbIwI0TZU2GNq8dPrjKQx35bH6HS+RIqgjzn88UDxRrPY&#10;x2Xj9UceeSSTRk2bNo3ue3C6eRrAjy+WLj3wSzxbHJavLukcSWM5SUchr+6Vym1yof2OPeku2rFj&#10;u7FNHD/WPBR4atYMs3xu3tzMQwJ+mjFv3jyzjmAsF2yTbyaFsDJIJC99QNZgvvaRNMvswYUv0tsV&#10;qa/VysvXU+eeo8wjnPZnjaN25zxkHnh16PMAdT5lNHUNOlCepvATFgbjiXzg17RRywjRvNLowLa0&#10;oG0Mf3xkY3nDuVM2rz6LLhr5I/M48sjrF1CLa56jVpfNosE33Ea3ff8b5rkpdpDEtdXlyxd02kfG&#10;i68OUb2fTA15Juw6ByuUdcwT+JgiG9q512iqKu9uHhbz89m63dfQJ8e9TjUVZ1H1+uOp5WVP0TGD&#10;f2w6EMthXKxH8hjMk48V5rEQve0TV31o8rO9HIR9rKLA5Za+9H/UrXNHs5H8KJ8/PvwUveWw2aaD&#10;Pjf8RTrihkVmFLX+xuPUrt9D5onpm2++acr0u/DhrDaEtYdtjX7MEWw+mOazhRw7GP5ovbX8dDp+&#10;4APU5YKHg5EylToOnkwb//9LNOiS79LZfX6QGTEsBOsQbHXrzomDe0tjII3SDcM0w53DeXz2wY3e&#10;89FH9Oy8P5mPT8+v3kvr1q3LsnO+xMO4uM7oNBP2a28fkUrpY45uhKRRNqRzBF7nH6TwxtfW1dHL&#10;L79sOqPfhZMzHRIFV52SHzWOJr9SaaJU7PMRm89Hg75YVvIQbbf5+IjnnQfYKBk5roba8tFfywX6&#10;RDlbuYjkpQ/IUSRg2vaxwjQiNp8EX1pfBMYhknfYdQ6SVyNUGUmjNLY8wVUmLpEiuA7IWmjToJ+W&#10;gGlt04g9qgSd9pHlxVeHSX+HjHa5G9Y+gisfER+UxuYj8sHb36BfsOs0Y8vTaB9JYz6u22BbnCvk&#10;RDrHh69yjfj6ymgfEdo06KfPVj4K6pw4KgRfeV8drnzGZxPCO+fBA//BLzZ4+/EHQ1md887e2lQH&#10;qV8bFAO83frXJdZxJj/JiKOmhq2NLrl+cuP/EBY5pc7xUOocD6XO8WDtnDXvVFKryRXWg5dNq3dU&#10;pks2DQbO3mltp03dH9uaLpVLTud89qEDvyI1P0kJLgrDtGTTvnTppsFpQdtt7dTCTrKR1TlyCj93&#10;RuqdV8WCq4OyOocdPvNg9ps2i4Gauv1m249RbzbIdM6mD3N/alpM2EZPpnOeWfdRUXeOHIOQSJ3D&#10;d+VxhdjykgTrjSIbeXeO3O7HEWLLSxKsN4psFNw5UYjji+hytrQLtg0aNCid8uOKU+qcAFecxDpH&#10;0ihBpxH0F73yyitWmybMJp2DfigB15FS5wTgOtLonSPE8UEJtnSpc9LY0vXaOU/+Zbe50bRhq0BL&#10;wLTLpvMZW54Gy6IvrxfcObe/lbP9/taksVWgJWDaZdP5jC1Pg2XRl9cL7RwbkTx1BT5svpKnbb48&#10;AX20TeA86ZwwbOVdRPLEhkUVlhNsaX22EmxpweUbVVGJ5GmrIExYTrClD/rOyRdXYzD/jDPOyPJx&#10;lUGi+CRBvdbg2gjMP+Q6RxpnayDatHxoH1falafPVkmQVxRslAZtWj60jyvtymu0zvFVKDabj85D&#10;P5dcoM3mu2jRoky+TQKuhxHJU1fAvwoVyZ+7xMdm02lUz549acnSZXR8z1Hmh9n8Yr8ZM2akazpQ&#10;F/vKuq2uqVOnGh+xYR1YltejklfnSNqV57JpuDPkJ/xLliwx0+zw+ksvvUR33LeQnnvuuayysm5T&#10;2MfKle8jnncaqcgmG9qHN5o7gXn5paXUrXP7TCcxXdu3McvydWXWn/nreDZcNpe/jeiegFRskw20&#10;jxkzxnTCoPP60f8Mv5FuHznH/L2I/7Fn3hp68ijzBlH2GT3iTtq5Y4f5yyOC8Vg2XDaXv41InlKR&#10;rUKdh2lZx7w77plP1VVVZuO7njSSOp1yt5nfr13fCam/MZ41ljrxzHpBJ/GPHWVE4UdMy0dcfySS&#10;py+4zsO0rIsemzaPfh1sJI8GHh08gQh3CP8hjSc/5H/tHX3hY9R2wBTzRzX5C+M5Z/ah84dOzYkn&#10;8hHXH4nuGYDBdUW2tIY/HryxTJdeo6n92eOpZsuZ1PLSp+jIa+fTkdf9mo668lk6/btj6dIfXEsT&#10;rjk366Ddo0ePTD26Ll+ezo9KdM8ArMhWqU5reANvvfkmOnfIw9TpK/9L1RtPoVbfmkFHfm8hHX7r&#10;MvM+Xv4r41H/NYfaff1Ran/m2ODjlZoN5qFxY3M+WkJYns6PivHkb8D4K0IUoitAbJW7/GUEmBk7&#10;e99H1W/1opaXP021H1xBw389nWp2XEAjnh5FVWvbU+uh0820OXyglnL8x3xXXa4vuwRbnuDaduPJ&#10;XxHKy4dFiCsoo22StvnzBg4ZOCDVOafda/79W725D9VsG0g12wfSZ+75I+0q60EfvtqG/vHSYcHH&#10;bpw57nx9yAU0cfx4eubZ3zjrKqRzXNue62kBA9uChyHl5ix6zXQQ/4eT36vdtv8kM0JaXDXX/CuY&#10;P1LNr1tALb89k4654CfU8fT7zZ9ka2tr6dQeJ2Y+VoKvPS6by99GJE+pyFUhY/PBdUYOrkyXHqOo&#10;Q7Dx/CLyv5V9hyo2D6ejr5hFu9d+id7/3aep3wW3mLcSlJWVZT5Wgo7LyL2VYPOJS6TSUpGvQpsP&#10;rjO9evXKbChr9k/60/oVA2nK4zfTF4dOpoqyr1P/K0dSh+BA/MB155mPn/hyxwo6LtNoneNDGqEb&#10;Y2sY553c516zsb9f/gr99a9/NWcjHiF84dcpOA6ZyUPNTWiqY/id+9t27nLWIWndOYIuE4f8SgFS&#10;uW6ErUHiw9c7/Ep9GRWsE4JjEHfIjNmpmRA2b0rNp7avsppmwkxzGBfTjdY5ugK9bpMNtA26eIpZ&#10;du3Qhvbs2WPmGOBRwh3CX1m88MILWW8v8MEx5WwlSF1YZ1wildIV6HWbbGhb9+7dzbHkP696PDOC&#10;9u6rNHn6zOSD/Rqtc2xEqTTMR+xhcQTti+XDOkcUh3jeQJTKwnzEHhZH0L5YvtE7ByvQlUla5zPa&#10;ZpPGlo/+USXY8sKI7pkHvgZiPmPLY9Bfy4bLx5YXRnTPPPA1EPMZWx6D/lo2XD62vDAieWLgqMJy&#10;gi0tz8o14uuTwOv6xlOQtM6PQiRvXUEUYTnBlj5kOicKcRvhelauhdjyBJ8tLpGixKkwbuMOuc6R&#10;NErQaQb9tKL+PgcRWxwJuB5GxrM+f02KflpNpXMa/Ke2aJc8RqcZW55GfLQQmx3lotE6hx/O4ata&#10;0EfQPvw6KZzaCV8vJb6+ONpXhDGRRuscjSsf0T6StuXZcNmc/kl1jo98fH3+6KN9dZpBP7TptKbU&#10;OZDWFNw5cZQvvvIYX/u4viYVbGWQUuf47Pl2TjHg7ZzFG/cWd+c8uNndOfzlNhuff6tpvZeioeBt&#10;/5eJ2VMuZn0I+fVMxTh6jhiXO2qYnCMUO7EuX/BuOufQhefBbDUl9SqcT6lfljA5ncO0TXdQVB3M&#10;789h9Z9x4GX8iLVzBH5nHr9UMEz7quvSJZoGFbvs7dQKw9s5xU6pczyUOqdEXpQGTom8yGvgVNfu&#10;N2/44rsxvl1NSjsd0xuXSLFkwx5rv+Uj3ne8D+uCm8Z8iDxw+AWCcS+b46qpXWY3NeJe9scR31S7&#10;bhNshA4cfBUni1+wWP5e+GV3iYODuW/speYPZ7+Dlvd5GM6Bw9Pn4hGm2F5VWox0n3pgAPG+953G&#10;rAOHr2FawpuQN7xfOsIUC1cseDez348KjkQurANHHkGwinl2jGJFHsGwcHYQxDpw+Ko7M3DGFN+s&#10;IcWOPNhkub5GTmzg8OuF5TF0fcoH+sV5yUlTANteX4pKaeAcRGDb60tRadSBkxQYM8m4Pnx1+myM&#10;z+YDy+k/jBUCxo1KaeDkia9On43x2XxgudLAAdAWJsRn88Evc9NlXdL/ZLL5iMKwlRH5QL+of1G1&#10;SeOzuSjqgaOprzg+aaLaSgMHQFuYEJ8tDvUVxydNVFtp4ABoCxOSry3sVOUjjq8PHQelQdtBO3Dy&#10;oTRwctFxUBq0NfbAiUJi0cIGTr5gzLC42helsfmINFFtYfKBfnrgFALGTZLEopUGTrh8oF9RD5z6&#10;EuKz6VOVBm1ht+OIz8YkYasvJUli0UoDJ0UStvpSkiQbrYGJ0zE+X3khjc3G+GxxSCpOU6DBtgA7&#10;TcuHzT+KCnnIqWMhPhuj7SjEZheF3VU1BRqsFXrjUT5s/lFUGjj1S2KtKOSuCstp+fD5xnlWFaY4&#10;+Mr5bIi8fiMfaXy2QkgsWmngpPCV89mQ0sAB0KalsfnYpEFblFMVD67HHp9rXs997Ekjac0b72Re&#10;283asGFDZn3Ob9am/AItfP5FWr9+vYmBdbIQbYuqQk5VcXwLIbHIB8vA4Vtvfrn9HfekZmBjdW3f&#10;lr7339fQ2jVrjA/nnXZqT9q2batZZ8rL11FVVRXdedutJs35l1//SzMdw+DBg61twvbEUVENnDD0&#10;BkVVHGzlRfzCfz5aVFRUULfOHej5hQsyg+KLx3Ux6x9/XEnnDpkU+N0FGkGXXvO4mQKHfWQwsXbu&#10;3EHXX3u1WWe/efPmmXgubO0SxQHL8bsffaBvkhTFwOEjjOxs1k033kDbt20LTjdvmAnqzKQtvUZT&#10;51PvNtOO8QRSPMOWEU/iEuTxvEk8Xxv7ymQuQy8aQrt3787ErampzUznYcPWNlEcsNxBP3DCvjn2&#10;4fONY0PxqYqvYfhIsGrVSlofnGquuvxSs4N38IyGJ91lplXjmX149kKewK/tuZOozcBHqM3gH5tZ&#10;Dlm8zvNI8WRbPNsYzyvFZbgsx9i4caOZYGv2rJk0ZNAAE5/r3L59u7VdLuULvrE2TEmSWDSebomv&#10;H0S+RvM3tSgsx8rXhjIT9QQ7UI4GDC9vGzmHup48ijrz/KDBgOGpMHmwTJ1+LdW+fTbVvH1OoLOp&#10;essZtGTpUJry5FU0ffYltOKFr1Dln5tT5R8/QRXzWpijEcfgCVjL1q2nv/x5daYehuvWfYDS7cXt&#10;0tKgrUWLFt64aEuSZKMB2GDdaJ+NydeG8ETVa958x0yT9czs2XTi8d2C65Ty1Ey7wWmHJ5Wt3nAy&#10;1Ww+3UzbZ6YKvXou1f5jGNW+902qffciqtk2ILD3oebXL6Cq8u5U9Vobqlr9Oapc2Yx2zTmMbhj2&#10;LTMvmRk8ZWX0h+Wv0PLly2nR8wvNxEpxJqW1+Yg0Nh+RxmcrhKxoE/64i2aW7fHq6fI9ae9skvwe&#10;B9E2lI/je40yp5CZM54wU4ZNmTTRXJt0CfL5uqVq/ReoZuOpZtLdlsNmm/lld27/PtXtG051H11H&#10;nx6zOrgdv4xqKvrS4bcso+o3TqCqtR2o8i8tqHLVJ2j3/M+a05vMYnxCcPThQcp3YytX/MEcfe4f&#10;+0tnezFfK+yuCqWvcWw+Ih+2fY360/bsV9BkRbNN86rV+0n7O1Sa2sDRpymeBZ4n6uMLXD7N8Cmq&#10;esNJVLOpN5X9+WL64i1PUe3fh1Lde98KlpdQ7TtfC44451G/n84O/HoER5xuwRHnGKoMjjgfB0cc&#10;nn2Vp5/lGRD5egfrE/GU/K72Yr5WYwwc275GTVz1YdozRbw97KGQi+OkwPp4p5WXl5upustef53m&#10;PP0UDQtuq3mKS75L4jnP2wYXvTy9N0/czDNZ8ymJZ5jlI8zht/8upZt/S0fcuNjMOnvUFXPo8998&#10;ko7+2s+o7XkPU/szf5SaNjO40/r9ytSXhT+ZOoWGffMS2rzlbeckzwzma1sYWK6o76qSAusbM2aM&#10;OQoweBTg22++9eZTDN8ltRkwhTpf/AjdOOFO2rhuGH383lW0peKH9OGOK+iDTV+jVtc+Sx+sOZHK&#10;fnsCbVvWnNZN7UB9L7zTzATOAxDnWkVx3ccdd1xWmxDM17YwsFxp4AC28iLEZ+Nb8YXPL6E7719o&#10;2anBKQtuxfmU02bAZDOHNR+BWn/jcXPBbBSs8xGGbW3Pm0zt+o43t+R8gc3XNrZBc+LpY2j+/Pnp&#10;lhzA1VaNflalQVvYwKkv4u1RD01x4HAe78DLrn/C7FBGdi53OH8PwwOIb6s7Bkcg831OcCThi94R&#10;424xA4qPSnxK4knR+Qhj7qLgS8DXX19L111zZSYu5/MpyoarrZqiGjiFgB2hpfHZEHw6zhebsqP7&#10;nfXV4C6rLXXpkJqcmfXqq6uNvWtwW82Dgo8kZkAFMutBHg8yPv28//77mXIsfhC6evWrtO/jamPH&#10;9mkhPlvYwEH0F4ANRcPV5AE3XEvjsyE4cET8LIkHSHVNrdnpDC/5IecXunbOGhCsbVsPPJcS8czg&#10;s2fOyKR5/nh+pMFTpTO6ThTisxXVwAm7HY9qC1NU9MDRmIeewQ4fMHSqGQB///u7Zsnw8o7bbslM&#10;GY+aNGEC/Wvv1IW365SUD9hWfTuuQV+thqLhagKS2thC4uiyPXr0MAOB9cDYJ+i+4HaeNedXi8x1&#10;Eudv2RL+GldE14FoG6qQgaNVX5QGjkVJ4YurbaiiHji+DfDZGG1H+bD55yMfhfjWh/Rdlc1HlCTJ&#10;RgN8jfbZGG1H+bD55yMfhfjWhw65gdMQ+DrGdleF8lGIb1TFwVZeVBo4eeDrmNLAyVWSJBYt7Jvj&#10;pIT4bGG342jjHzxFBcsVIg3awp6OI2G/AKwvEousBw5vfBLCmCxE+yIrVqxw2hi0TZs2zXzpJtKg&#10;TbdHC+NqoZ8G/UaOHJnOTYHldNlbb701q6xWfVFvAycpMGaScRH+CaavDrSFyUdUPw2Wi1u2vkis&#10;FXG+OQ4T4rNptG9U6VOVtiM+Wxi6bH1I47MVgjXarDW76YgJW4ya3bkhneunNHDC0WXrQxqfzQXv&#10;c9n/5e9VpXOzsUY7WN86itL/5NR2H3F8feg4Pvmw+UdVPhTd62pRpYGTUj4U3cDxEcfXR1gcbUch&#10;PlsYWC7sh1zoG5XSwAHi+PoIi6PtKMRnCwPLHfIDJ18wZn3GRcXBVt4lxGfTaF9U2DfH+VAaOB50&#10;XFQcbOVdQnw2jfZFHXIDp77UGORbP5bT8qG/oY4DlotbVmjQgVPi0KE0cErkRd4DZ9OHNZmCrBLF&#10;w9bd0fa98yTY/bGtmcLNPTPelzh0qKyto1ZTKjL7/eTp9hdMMN6rp/4ztmeCsLoHqg6Clzi02FNd&#10;R0eM25y1r3nf+/AOHOGzD9lff8KvReHzYVJasmlfusYSNk4L+tzWb/nI9UqbT96/KV2bn0gDR6it&#10;20/HTNpCLScfOJwlqdU7sl/eUyKbgbN3WvutEPFliO+U5CLWwClRQigNnBJ5URo4JfKA6J8uxJ/3&#10;GYsK8AAAAABJRU5ErkJgglBLAQItABQABgAIAAAAIQCxgme2CgEAABMCAAATAAAAAAAAAAAAAAAA&#10;AAAAAABbQ29udGVudF9UeXBlc10ueG1sUEsBAi0AFAAGAAgAAAAhADj9If/WAAAAlAEAAAsAAAAA&#10;AAAAAAAAAAAAOwEAAF9yZWxzLy5yZWxzUEsBAi0AFAAGAAgAAAAhAO9Ejm9uBAAAVgkAAA4AAAAA&#10;AAAAAAAAAAAAOgIAAGRycy9lMm9Eb2MueG1sUEsBAi0AFAAGAAgAAAAhAKomDr68AAAAIQEAABkA&#10;AAAAAAAAAAAAAAAA1AYAAGRycy9fcmVscy9lMm9Eb2MueG1sLnJlbHNQSwECLQAUAAYACAAAACEA&#10;OOnZ4N4AAAAIAQAADwAAAAAAAAAAAAAAAADHBwAAZHJzL2Rvd25yZXYueG1sUEsBAi0ACgAAAAAA&#10;AAAhAAM1kX3mHAAA5hwAABQAAAAAAAAAAAAAAAAA0ggAAGRycy9tZWRpYS9pbWFnZTEucG5nUEsF&#10;BgAAAAAGAAYAfAEAAOo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8" o:spid="_x0000_s1027" type="#_x0000_t75" style="position:absolute;left:857;width:5905;height:5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G+0wAAAANoAAAAPAAAAZHJzL2Rvd25yZXYueG1sRE/Pa8Iw&#10;FL4P/B/CE3YRTR1jlWoUFQTZbSps3h7NM6k2L6WJtv73y2Gw48f3e7HqXS0e1IbKs4LpJANBXHpd&#10;sVFwOu7GMxAhImusPZOCJwVYLQcvCyy07/iLHodoRArhUKACG2NTSBlKSw7DxDfEibv41mFMsDVS&#10;t9ilcFfLtyz7kA4rTg0WG9paKm+Hu1PweR5dT1m3yUc/xpqyeedwz7+Veh326zmISH38F/+591pB&#10;2pqupBsgl78AAAD//wMAUEsBAi0AFAAGAAgAAAAhANvh9svuAAAAhQEAABMAAAAAAAAAAAAAAAAA&#10;AAAAAFtDb250ZW50X1R5cGVzXS54bWxQSwECLQAUAAYACAAAACEAWvQsW78AAAAVAQAACwAAAAAA&#10;AAAAAAAAAAAfAQAAX3JlbHMvLnJlbHNQSwECLQAUAAYACAAAACEAiSRvtMAAAADaAAAADwAAAAAA&#10;AAAAAAAAAAAHAgAAZHJzL2Rvd25yZXYueG1sUEsFBgAAAAADAAMAtwAAAPQCAAAAAA==&#10;">
                  <v:imagedata r:id="rId10" o:title="cli_1000px"/>
                </v:shape>
                <v:shapetype id="_x0000_t202" coordsize="21600,21600" o:spt="202" path="m,l,21600r21600,l21600,xe">
                  <v:stroke joinstyle="miter"/>
                  <v:path gradientshapeok="t" o:connecttype="rect"/>
                </v:shapetype>
                <v:shape id="文本框 11" o:spid="_x0000_s1028" type="#_x0000_t202" style="position:absolute;top:4953;width:7715;height:4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pPr>
                          <w:jc w:val="center"/>
                          <w:rPr>
                            <w:sz w:val="18"/>
                            <w:szCs w:val="18"/>
                          </w:rPr>
                        </w:pPr>
                        <w:r>
                          <w:rPr>
                            <w:rFonts w:hint="eastAsia"/>
                            <w:sz w:val="18"/>
                            <w:szCs w:val="18"/>
                          </w:rPr>
                          <w:t>扫描</w:t>
                        </w:r>
                        <w:r>
                          <w:rPr>
                            <w:sz w:val="18"/>
                            <w:szCs w:val="18"/>
                          </w:rPr>
                          <w:t>二维码</w:t>
                        </w:r>
                      </w:p>
                      <w:p>
                        <w:pPr>
                          <w:jc w:val="center"/>
                          <w:rPr>
                            <w:sz w:val="18"/>
                            <w:szCs w:val="18"/>
                          </w:rPr>
                        </w:pPr>
                        <w:r>
                          <w:rPr>
                            <w:sz w:val="18"/>
                            <w:szCs w:val="18"/>
                          </w:rPr>
                          <w:t>下载文件</w:t>
                        </w:r>
                      </w:p>
                    </w:txbxContent>
                  </v:textbox>
                </v:shape>
              </v:group>
            </w:pict>
          </mc:Fallback>
        </mc:AlternateContent>
      </w:r>
    </w:p>
    <w:p>
      <w:pPr>
        <w:adjustRightInd w:val="0"/>
        <w:snapToGrid w:val="0"/>
        <w:spacing w:line="420" w:lineRule="atLeast"/>
        <w:ind w:firstLineChars="200" w:firstLine="440"/>
        <w:jc w:val="left"/>
        <w:rPr>
          <w:rFonts w:ascii="宋体" w:hAnsi="宋体" w:cs="宋体"/>
          <w:sz w:val="22"/>
          <w:szCs w:val="24"/>
        </w:rPr>
      </w:pPr>
      <w:bookmarkStart w:id="7" w:name="_GoBack"/>
      <w:bookmarkEnd w:id="7"/>
    </w:p>
    <w:p>
      <w:pPr>
        <w:adjustRightInd w:val="0"/>
        <w:snapToGrid w:val="0"/>
        <w:spacing w:line="420" w:lineRule="atLeast"/>
        <w:ind w:firstLineChars="2102" w:firstLine="4624"/>
        <w:jc w:val="center"/>
        <w:rPr>
          <w:rFonts w:ascii="宋体" w:hAnsi="宋体" w:cs="宋体"/>
          <w:sz w:val="28"/>
          <w:szCs w:val="24"/>
        </w:rPr>
      </w:pPr>
      <w:r>
        <w:rPr>
          <w:rFonts w:ascii="宋体" w:hAnsi="宋体" w:cs="宋体" w:hint="eastAsia"/>
          <w:sz w:val="22"/>
          <w:szCs w:val="24"/>
        </w:rPr>
        <w:t>二○一九年一月二十日</w:t>
      </w:r>
    </w:p>
    <w:p>
      <w:r>
        <w:rPr>
          <w:rFonts w:ascii="Arial" w:eastAsia="仿宋_GB2312" w:hAnsi="Arial" w:cs="Arial"/>
          <w:sz w:val="32"/>
          <w:szCs w:val="30"/>
        </w:rPr>
        <w:br w:type="page"/>
      </w:r>
      <w:bookmarkStart w:id="8" w:name="OLE_LINK1"/>
      <w:r>
        <w:rPr>
          <w:rFonts w:hint="eastAsia"/>
        </w:rPr>
        <w:lastRenderedPageBreak/>
        <w:t>附件</w:t>
      </w:r>
      <w:r>
        <w:rPr>
          <w:rFonts w:hint="eastAsia"/>
        </w:rPr>
        <w:t>1</w:t>
      </w:r>
      <w:r>
        <w:rPr>
          <w:rFonts w:hint="eastAsia"/>
        </w:rPr>
        <w:t>：</w:t>
      </w:r>
    </w:p>
    <w:p>
      <w:pPr>
        <w:adjustRightInd w:val="0"/>
        <w:snapToGrid w:val="0"/>
        <w:ind w:firstLineChars="116" w:firstLine="371"/>
        <w:jc w:val="center"/>
        <w:rPr>
          <w:rFonts w:ascii="方正楷体_GBK" w:eastAsia="方正楷体_GBK" w:hAnsi="Arial" w:cs="Arial"/>
          <w:sz w:val="28"/>
          <w:szCs w:val="30"/>
        </w:rPr>
      </w:pPr>
      <w:r>
        <w:rPr>
          <w:rFonts w:ascii="方正楷体_GBK" w:eastAsia="方正楷体_GBK" w:hAnsi="Arial" w:cs="Arial" w:hint="eastAsia"/>
          <w:sz w:val="32"/>
          <w:szCs w:val="30"/>
        </w:rPr>
        <w:t>企业劳动定员定额管理培训研讨培训</w:t>
      </w:r>
    </w:p>
    <w:p>
      <w:pPr>
        <w:adjustRightInd w:val="0"/>
        <w:snapToGrid w:val="0"/>
        <w:spacing w:line="276" w:lineRule="auto"/>
        <w:jc w:val="center"/>
        <w:rPr>
          <w:rFonts w:ascii="方正楷体_GBK" w:eastAsia="方正楷体_GBK" w:hAnsi="Arial" w:cs="Arial"/>
          <w:sz w:val="32"/>
          <w:szCs w:val="24"/>
        </w:rPr>
      </w:pPr>
      <w:r>
        <w:rPr>
          <w:rFonts w:ascii="方正楷体_GBK" w:eastAsia="方正楷体_GBK" w:hAnsi="Arial" w:cs="Arial" w:hint="eastAsia"/>
          <w:sz w:val="32"/>
          <w:szCs w:val="24"/>
        </w:rPr>
        <w:t>报名须知及回执表</w:t>
      </w:r>
    </w:p>
    <w:p>
      <w:pPr>
        <w:widowControl/>
        <w:numPr>
          <w:ilvl w:val="0"/>
          <w:numId w:val="6"/>
        </w:numPr>
        <w:spacing w:line="288" w:lineRule="auto"/>
        <w:ind w:firstLineChars="200" w:firstLine="480"/>
        <w:rPr>
          <w:rFonts w:ascii="仿宋" w:eastAsia="仿宋" w:hAnsi="仿宋" w:cs="Arial"/>
          <w:sz w:val="24"/>
          <w:szCs w:val="24"/>
        </w:rPr>
      </w:pPr>
      <w:r>
        <w:rPr>
          <w:rFonts w:ascii="仿宋" w:eastAsia="仿宋" w:hAnsi="仿宋" w:cs="Arial"/>
          <w:sz w:val="24"/>
          <w:szCs w:val="24"/>
        </w:rPr>
        <w:t>参加本次培训培训的企业，</w:t>
      </w:r>
      <w:r>
        <w:rPr>
          <w:rFonts w:ascii="仿宋" w:eastAsia="仿宋" w:hAnsi="仿宋" w:cs="Arial" w:hint="eastAsia"/>
          <w:sz w:val="24"/>
          <w:szCs w:val="24"/>
        </w:rPr>
        <w:t>可申请</w:t>
      </w:r>
      <w:r>
        <w:rPr>
          <w:rFonts w:ascii="仿宋" w:eastAsia="仿宋" w:hAnsi="仿宋" w:cs="Arial"/>
          <w:sz w:val="24"/>
          <w:szCs w:val="24"/>
        </w:rPr>
        <w:t>《劳动定额管理系统（试用版）》一套。</w:t>
      </w:r>
    </w:p>
    <w:p>
      <w:pPr>
        <w:widowControl/>
        <w:numPr>
          <w:ilvl w:val="0"/>
          <w:numId w:val="6"/>
        </w:numPr>
        <w:spacing w:line="288" w:lineRule="auto"/>
        <w:ind w:firstLineChars="200" w:firstLine="480"/>
        <w:rPr>
          <w:rFonts w:ascii="仿宋" w:eastAsia="仿宋" w:hAnsi="仿宋" w:cs="Arial"/>
          <w:sz w:val="24"/>
          <w:szCs w:val="24"/>
        </w:rPr>
      </w:pPr>
      <w:r>
        <w:rPr>
          <w:rFonts w:ascii="仿宋" w:eastAsia="仿宋" w:hAnsi="仿宋" w:cs="Arial"/>
          <w:sz w:val="24"/>
          <w:szCs w:val="24"/>
        </w:rPr>
        <w:t>请参</w:t>
      </w:r>
      <w:r>
        <w:rPr>
          <w:rFonts w:ascii="仿宋" w:eastAsia="仿宋" w:hAnsi="仿宋" w:cs="Arial" w:hint="eastAsia"/>
          <w:sz w:val="24"/>
          <w:szCs w:val="24"/>
        </w:rPr>
        <w:t>训</w:t>
      </w:r>
      <w:r>
        <w:rPr>
          <w:rFonts w:ascii="仿宋" w:eastAsia="仿宋" w:hAnsi="仿宋" w:cs="Arial"/>
          <w:sz w:val="24"/>
          <w:szCs w:val="24"/>
        </w:rPr>
        <w:t>人员务必在</w:t>
      </w:r>
      <w:r>
        <w:rPr>
          <w:rFonts w:ascii="仿宋" w:eastAsia="仿宋" w:hAnsi="仿宋" w:cs="Arial" w:hint="eastAsia"/>
          <w:sz w:val="24"/>
          <w:szCs w:val="24"/>
        </w:rPr>
        <w:t>报名截止日</w:t>
      </w:r>
      <w:r>
        <w:rPr>
          <w:rFonts w:ascii="仿宋" w:eastAsia="仿宋" w:hAnsi="仿宋" w:cs="Arial"/>
          <w:sz w:val="24"/>
          <w:szCs w:val="24"/>
        </w:rPr>
        <w:t>前将《</w:t>
      </w:r>
      <w:r>
        <w:rPr>
          <w:rFonts w:ascii="仿宋" w:eastAsia="仿宋" w:hAnsi="仿宋" w:cs="Arial" w:hint="eastAsia"/>
          <w:sz w:val="24"/>
          <w:szCs w:val="24"/>
        </w:rPr>
        <w:t>培训</w:t>
      </w:r>
      <w:r>
        <w:rPr>
          <w:rFonts w:ascii="仿宋" w:eastAsia="仿宋" w:hAnsi="仿宋" w:cs="Arial"/>
          <w:sz w:val="24"/>
          <w:szCs w:val="24"/>
        </w:rPr>
        <w:t>回执表》</w:t>
      </w:r>
      <w:r>
        <w:rPr>
          <w:rFonts w:ascii="仿宋" w:eastAsia="仿宋" w:hAnsi="仿宋" w:cs="Arial" w:hint="eastAsia"/>
          <w:sz w:val="24"/>
          <w:szCs w:val="24"/>
        </w:rPr>
        <w:t>（附件一）发回我中心</w:t>
      </w:r>
      <w:r>
        <w:rPr>
          <w:rFonts w:ascii="仿宋" w:eastAsia="仿宋" w:hAnsi="仿宋" w:cs="Arial"/>
          <w:sz w:val="24"/>
          <w:szCs w:val="24"/>
        </w:rPr>
        <w:t>：</w:t>
      </w:r>
    </w:p>
    <w:p>
      <w:pPr>
        <w:spacing w:line="288" w:lineRule="auto"/>
        <w:ind w:left="-116" w:firstLineChars="200" w:firstLine="480"/>
        <w:rPr>
          <w:rFonts w:ascii="仿宋" w:eastAsia="仿宋" w:hAnsi="仿宋" w:cs="Arial"/>
          <w:bCs/>
          <w:sz w:val="24"/>
          <w:szCs w:val="24"/>
        </w:rPr>
      </w:pPr>
      <w:r>
        <w:rPr>
          <w:rFonts w:ascii="仿宋" w:eastAsia="仿宋" w:hAnsi="仿宋" w:cs="Arial"/>
          <w:bCs/>
          <w:sz w:val="24"/>
          <w:szCs w:val="24"/>
        </w:rPr>
        <w:t>联系人：</w:t>
      </w:r>
      <w:r>
        <w:rPr>
          <w:rFonts w:ascii="仿宋" w:eastAsia="仿宋" w:hAnsi="仿宋" w:cs="Arial" w:hint="eastAsia"/>
          <w:bCs/>
          <w:sz w:val="24"/>
          <w:szCs w:val="24"/>
        </w:rPr>
        <w:t xml:space="preserve">陈林  手机（微信）：18081238718   </w:t>
      </w:r>
      <w:r>
        <w:rPr>
          <w:rFonts w:ascii="仿宋" w:eastAsia="仿宋" w:hAnsi="仿宋" w:cs="Arial"/>
          <w:bCs/>
          <w:sz w:val="24"/>
          <w:szCs w:val="24"/>
        </w:rPr>
        <w:t>邮箱：</w:t>
      </w:r>
      <w:r>
        <w:rPr>
          <w:rFonts w:ascii="仿宋" w:eastAsia="仿宋" w:hAnsi="仿宋" w:cs="Arial" w:hint="eastAsia"/>
          <w:bCs/>
          <w:sz w:val="24"/>
          <w:szCs w:val="24"/>
        </w:rPr>
        <w:t>18081238718@163.com  QQ：515341360</w:t>
      </w:r>
    </w:p>
    <w:p>
      <w:pPr>
        <w:spacing w:line="288" w:lineRule="auto"/>
        <w:ind w:left="-116" w:firstLineChars="200" w:firstLine="480"/>
        <w:rPr>
          <w:rFonts w:ascii="仿宋" w:eastAsia="仿宋" w:hAnsi="仿宋" w:cs="Arial"/>
          <w:bCs/>
          <w:sz w:val="24"/>
          <w:szCs w:val="24"/>
        </w:rPr>
      </w:pPr>
      <w:r>
        <w:rPr>
          <w:rFonts w:ascii="仿宋" w:eastAsia="仿宋" w:hAnsi="仿宋" w:cs="Arial"/>
          <w:bCs/>
          <w:sz w:val="24"/>
          <w:szCs w:val="24"/>
        </w:rPr>
        <w:t xml:space="preserve">       </w:t>
      </w:r>
      <w:r>
        <w:rPr>
          <w:rFonts w:ascii="仿宋" w:eastAsia="仿宋" w:hAnsi="仿宋" w:cs="Arial" w:hint="eastAsia"/>
          <w:bCs/>
          <w:sz w:val="24"/>
          <w:szCs w:val="24"/>
        </w:rPr>
        <w:t>王定坤  手机</w:t>
      </w:r>
      <w:r>
        <w:rPr>
          <w:rFonts w:ascii="仿宋" w:eastAsia="仿宋" w:hAnsi="仿宋" w:cs="Arial"/>
          <w:bCs/>
          <w:sz w:val="24"/>
          <w:szCs w:val="24"/>
        </w:rPr>
        <w:t>：</w:t>
      </w:r>
      <w:r>
        <w:rPr>
          <w:rFonts w:ascii="仿宋" w:eastAsia="仿宋" w:hAnsi="仿宋" w:cs="Arial" w:hint="eastAsia"/>
          <w:bCs/>
          <w:sz w:val="24"/>
          <w:szCs w:val="24"/>
        </w:rPr>
        <w:t>18981137012</w:t>
      </w:r>
    </w:p>
    <w:p>
      <w:pPr>
        <w:adjustRightInd w:val="0"/>
        <w:snapToGrid w:val="0"/>
        <w:spacing w:line="276" w:lineRule="auto"/>
        <w:ind w:firstLineChars="200" w:firstLine="480"/>
        <w:rPr>
          <w:rFonts w:ascii="方正楷体_GBK" w:eastAsia="方正楷体_GBK" w:hAnsi="Arial" w:cs="Arial"/>
          <w:sz w:val="24"/>
          <w:szCs w:val="24"/>
        </w:rPr>
      </w:pPr>
      <w:r>
        <w:rPr>
          <w:rFonts w:ascii="方正楷体_GBK" w:eastAsia="方正楷体_GBK" w:hAnsi="Arial" w:cs="Arial" w:hint="eastAsia"/>
          <w:sz w:val="24"/>
          <w:szCs w:val="24"/>
        </w:rPr>
        <w:t>定员定额管理岗位能力培训费用不支持现场刷卡缴费，敬请谅解；培训费用请在确认报名后汇至如下账户：</w:t>
      </w:r>
    </w:p>
    <w:tbl>
      <w:tblPr>
        <w:tblW w:w="0" w:type="auto"/>
        <w:jc w:val="center"/>
        <w:tblBorders>
          <w:top w:val="dotDotDash" w:sz="2" w:space="0" w:color="auto"/>
          <w:left w:val="dotDotDash" w:sz="2" w:space="0" w:color="auto"/>
          <w:bottom w:val="dotDotDash" w:sz="2" w:space="0" w:color="auto"/>
          <w:right w:val="dotDotDash" w:sz="2" w:space="0" w:color="auto"/>
          <w:insideH w:val="dotDotDash" w:sz="2" w:space="0" w:color="auto"/>
          <w:insideV w:val="dotDotDash" w:sz="2" w:space="0" w:color="auto"/>
        </w:tblBorders>
        <w:tblLayout w:type="fixed"/>
        <w:tblLook w:val="04A0" w:firstRow="1" w:lastRow="0" w:firstColumn="1" w:lastColumn="0" w:noHBand="0" w:noVBand="1"/>
      </w:tblPr>
      <w:tblGrid>
        <w:gridCol w:w="5742"/>
        <w:gridCol w:w="3469"/>
      </w:tblGrid>
      <w:tr>
        <w:trPr>
          <w:trHeight w:val="20"/>
          <w:jc w:val="center"/>
        </w:trPr>
        <w:tc>
          <w:tcPr>
            <w:tcW w:w="5742" w:type="dxa"/>
          </w:tcPr>
          <w:p>
            <w:pPr>
              <w:adjustRightInd w:val="0"/>
              <w:snapToGrid w:val="0"/>
              <w:ind w:firstLineChars="200" w:firstLine="480"/>
              <w:rPr>
                <w:rFonts w:ascii="方正楷体_GBK" w:eastAsia="方正楷体_GBK" w:hAnsi="Arial" w:cs="Arial"/>
                <w:sz w:val="24"/>
                <w:szCs w:val="24"/>
              </w:rPr>
            </w:pPr>
            <w:r>
              <w:rPr>
                <w:rFonts w:ascii="方正楷体_GBK" w:eastAsia="方正楷体_GBK" w:hAnsi="Arial" w:cs="Arial" w:hint="eastAsia"/>
                <w:sz w:val="24"/>
                <w:szCs w:val="24"/>
              </w:rPr>
              <w:t>一：银行转账</w:t>
            </w:r>
          </w:p>
          <w:p>
            <w:pPr>
              <w:adjustRightInd w:val="0"/>
              <w:snapToGrid w:val="0"/>
              <w:ind w:firstLineChars="200" w:firstLine="480"/>
              <w:rPr>
                <w:rFonts w:ascii="方正楷体_GBK" w:eastAsia="方正楷体_GBK" w:hAnsi="Arial" w:cs="Arial"/>
                <w:sz w:val="24"/>
                <w:szCs w:val="24"/>
              </w:rPr>
            </w:pPr>
            <w:r>
              <w:rPr>
                <w:rFonts w:ascii="方正楷体_GBK" w:eastAsia="方正楷体_GBK" w:hAnsi="Arial" w:cs="Arial" w:hint="eastAsia"/>
                <w:sz w:val="24"/>
                <w:szCs w:val="24"/>
              </w:rPr>
              <w:t>户名:北京神州比杰定额标准技术研究中心</w:t>
            </w:r>
          </w:p>
          <w:p>
            <w:pPr>
              <w:adjustRightInd w:val="0"/>
              <w:snapToGrid w:val="0"/>
              <w:ind w:firstLineChars="200" w:firstLine="480"/>
              <w:rPr>
                <w:rFonts w:ascii="方正楷体_GBK" w:eastAsia="方正楷体_GBK" w:hAnsi="Arial" w:cs="Arial"/>
                <w:sz w:val="24"/>
                <w:szCs w:val="24"/>
              </w:rPr>
            </w:pPr>
            <w:r>
              <w:rPr>
                <w:rFonts w:ascii="方正楷体_GBK" w:eastAsia="方正楷体_GBK" w:hAnsi="Arial" w:cs="Arial" w:hint="eastAsia"/>
                <w:sz w:val="24"/>
                <w:szCs w:val="24"/>
              </w:rPr>
              <w:t>开户行:广发银行股份有限公司北京建国路支行</w:t>
            </w:r>
          </w:p>
          <w:p>
            <w:pPr>
              <w:adjustRightInd w:val="0"/>
              <w:snapToGrid w:val="0"/>
              <w:ind w:firstLineChars="200" w:firstLine="480"/>
              <w:rPr>
                <w:rFonts w:ascii="方正楷体_GBK" w:eastAsia="方正楷体_GBK" w:hAnsi="Arial" w:cs="Arial"/>
                <w:b/>
                <w:bCs/>
                <w:sz w:val="24"/>
                <w:szCs w:val="24"/>
              </w:rPr>
            </w:pPr>
            <w:r>
              <w:rPr>
                <w:rFonts w:ascii="方正楷体_GBK" w:eastAsia="方正楷体_GBK" w:hAnsi="Arial" w:cs="Arial" w:hint="eastAsia"/>
                <w:sz w:val="24"/>
                <w:szCs w:val="24"/>
              </w:rPr>
              <w:t>账  号:1370 4151 8010 030561</w:t>
            </w:r>
          </w:p>
        </w:tc>
        <w:tc>
          <w:tcPr>
            <w:tcW w:w="3469" w:type="dxa"/>
            <w:vAlign w:val="center"/>
          </w:tcPr>
          <w:p>
            <w:pPr>
              <w:widowControl/>
              <w:snapToGrid w:val="0"/>
              <w:ind w:rightChars="83" w:right="174"/>
              <w:jc w:val="right"/>
              <w:textAlignment w:val="center"/>
              <w:rPr>
                <w:rFonts w:ascii="方正楷体_GBK" w:eastAsia="方正楷体_GBK" w:hAnsi="Arial" w:cs="Arial"/>
                <w:b/>
                <w:bCs/>
                <w:position w:val="6"/>
                <w:sz w:val="24"/>
                <w:szCs w:val="24"/>
              </w:rPr>
            </w:pPr>
            <w:r>
              <w:rPr>
                <w:rFonts w:ascii="方正楷体_GBK" w:eastAsia="方正楷体_GBK" w:hAnsi="Arial" w:cs="Arial"/>
                <w:b/>
                <w:bCs/>
                <w:noProof/>
                <w:position w:val="6"/>
                <w:sz w:val="24"/>
                <w:szCs w:val="24"/>
              </w:rPr>
              <w:drawing>
                <wp:inline distT="0" distB="0" distL="0" distR="0">
                  <wp:extent cx="810260" cy="788749"/>
                  <wp:effectExtent l="0" t="0" r="8890" b="0"/>
                  <wp:docPr id="6" name="图片 6" descr="北京公司支付宝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北京公司支付宝二维码"/>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1143" cy="799343"/>
                          </a:xfrm>
                          <a:prstGeom prst="rect">
                            <a:avLst/>
                          </a:prstGeom>
                          <a:noFill/>
                          <a:ln>
                            <a:noFill/>
                          </a:ln>
                        </pic:spPr>
                      </pic:pic>
                    </a:graphicData>
                  </a:graphic>
                </wp:inline>
              </w:drawing>
            </w:r>
            <w:r>
              <w:rPr>
                <w:rFonts w:ascii="方正楷体_GBK" w:eastAsia="方正楷体_GBK" w:hAnsi="Arial" w:cs="Arial"/>
                <w:b/>
                <w:bCs/>
                <w:noProof/>
                <w:position w:val="6"/>
                <w:sz w:val="24"/>
                <w:szCs w:val="24"/>
              </w:rPr>
              <mc:AlternateContent>
                <mc:Choice Requires="wps">
                  <w:drawing>
                    <wp:anchor distT="0" distB="0" distL="114300" distR="114300" simplePos="0" relativeHeight="251684864" behindDoc="0" locked="0" layoutInCell="1" allowOverlap="1">
                      <wp:simplePos x="0" y="0"/>
                      <wp:positionH relativeFrom="column">
                        <wp:posOffset>167640</wp:posOffset>
                      </wp:positionH>
                      <wp:positionV relativeFrom="paragraph">
                        <wp:posOffset>111125</wp:posOffset>
                      </wp:positionV>
                      <wp:extent cx="942975" cy="485775"/>
                      <wp:effectExtent l="0" t="0" r="0" b="0"/>
                      <wp:wrapNone/>
                      <wp:docPr id="5" name="文本框 5"/>
                      <wp:cNvGraphicFramePr/>
                      <a:graphic xmlns:a="http://schemas.openxmlformats.org/drawingml/2006/main">
                        <a:graphicData uri="http://schemas.microsoft.com/office/word/2010/wordprocessingShape">
                          <wps:wsp>
                            <wps:cNvSpPr txBox="1"/>
                            <wps:spPr>
                              <a:xfrm>
                                <a:off x="0" y="0"/>
                                <a:ext cx="942975" cy="485775"/>
                              </a:xfrm>
                              <a:prstGeom prst="rect">
                                <a:avLst/>
                              </a:prstGeom>
                              <a:noFill/>
                              <a:ln w="6350">
                                <a:noFill/>
                              </a:ln>
                            </wps:spPr>
                            <wps:txbx>
                              <w:txbxContent>
                                <w:p>
                                  <w:pPr>
                                    <w:adjustRightInd w:val="0"/>
                                    <w:snapToGrid w:val="0"/>
                                    <w:rPr>
                                      <w:rFonts w:ascii="方正楷体_GBK" w:eastAsia="方正楷体_GBK" w:hAnsi="Arial" w:cs="Arial"/>
                                      <w:sz w:val="24"/>
                                      <w:szCs w:val="24"/>
                                    </w:rPr>
                                  </w:pPr>
                                  <w:r>
                                    <w:rPr>
                                      <w:rFonts w:ascii="方正楷体_GBK" w:eastAsia="方正楷体_GBK" w:hAnsi="Arial" w:cs="Arial" w:hint="eastAsia"/>
                                      <w:sz w:val="24"/>
                                      <w:szCs w:val="24"/>
                                    </w:rPr>
                                    <w:t>二</w:t>
                                  </w:r>
                                  <w:r>
                                    <w:rPr>
                                      <w:rFonts w:ascii="方正楷体_GBK" w:eastAsia="方正楷体_GBK" w:hAnsi="Arial" w:cs="Arial"/>
                                      <w:sz w:val="24"/>
                                      <w:szCs w:val="24"/>
                                    </w:rPr>
                                    <w:t>：</w:t>
                                  </w:r>
                                  <w:r>
                                    <w:rPr>
                                      <w:rFonts w:ascii="方正楷体_GBK" w:eastAsia="方正楷体_GBK" w:hAnsi="Arial" w:cs="Arial" w:hint="eastAsia"/>
                                      <w:sz w:val="24"/>
                                      <w:szCs w:val="24"/>
                                    </w:rPr>
                                    <w:t>支付宝扫码支付</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5" o:spid="_x0000_s1029" type="#_x0000_t202" style="position:absolute;left:0;text-align:left;margin-left:13.2pt;margin-top:8.75pt;width:74.25pt;height:38.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HpPgIAAFgEAAAOAAAAZHJzL2Uyb0RvYy54bWysVMFuGjEQvVfqP1i+lwUKSVixRDQRVSWU&#10;RCJVzsZrw0q2x7UNu/QD2j/IqZfe+118R8deICjtqerFjD2zM/Pem2F83WhFtsL5CkxBe50uJcJw&#10;KCuzKujnx9m7K0p8YKZkCowo6E54ej15+2Zc21z0YQ2qFI5gEuPz2hZ0HYLNs8zztdDMd8AKg04J&#10;TrOAV7fKSsdqzK5V1u92L7IaXGkdcOE9vt62TjpJ+aUUPNxL6UUgqqDYW0inS+cyntlkzPKVY3Zd&#10;8UMb7B+60KwyWPSU6pYFRjau+iOVrrgDDzJ0OOgMpKy4SBgQTa/7Cs1izaxIWJAcb080+f+Xlt9t&#10;HxypyoIOKTFMo0T75+/7H7/2P7+RYaSntj7HqIXFuNB8gAZlPr57fIyoG+l0/EU8BP1I9O5ErmgC&#10;4fg4GvRHl1iEo2twNbxEG7NnLx9b58NHAZpEo6AOtUuUsu3chzb0GBJrGZhVSiX9lCF1QS/eD7vp&#10;g5MHkyuDNSKEttVohWbZJMQnGEsod4jOQTse3vJZhT3MmQ8PzOE8ICCc8XCPh1SAteBgUbIG9/Vv&#10;7zEeZUIvJTXOV0H9lw1zghL1yaCAo95gEAcyXQbDyz5e3Llnee4xG30DOMI93CbLkxnjgzqa0oF+&#10;wlWYxqroYoZj7YKGo3kT2qnHVeJiOk1BOIKWhblZWB5TR1Yjw4/NE3P2IENA/e7gOIksf6VGG9vq&#10;Md0EkFWSKvLcsnqgH8c3iX1Ytbgf5/cU9fKHMPkNAAD//wMAUEsDBBQABgAIAAAAIQC36Jxv4AAA&#10;AAgBAAAPAAAAZHJzL2Rvd25yZXYueG1sTI/NTsMwEITvSLyDtUjcqEOU/qVxqipShYTg0NILt028&#10;TaLG6xC7beDpcU9wnJ3RzLfZejSduNDgWssKnicRCOLK6pZrBYeP7dMChPPIGjvLpOCbHKzz+7sM&#10;U22vvKPL3tcilLBLUUHjfZ9K6aqGDLqJ7YmDd7SDQR/kUEs94DWUm07GUTSTBlsOCw32VDRUnfZn&#10;o+C12L7jrozN4qcrXt6Om/7r8DlV6vFh3KxAeBr9Xxhu+AEd8sBU2jNrJzoF8SwJyXCfT0Hc/Hmy&#10;BFEqWCYRyDyT/x/IfwEAAP//AwBQSwECLQAUAAYACAAAACEAtoM4kv4AAADhAQAAEwAAAAAAAAAA&#10;AAAAAAAAAAAAW0NvbnRlbnRfVHlwZXNdLnhtbFBLAQItABQABgAIAAAAIQA4/SH/1gAAAJQBAAAL&#10;AAAAAAAAAAAAAAAAAC8BAABfcmVscy8ucmVsc1BLAQItABQABgAIAAAAIQDOS9HpPgIAAFgEAAAO&#10;AAAAAAAAAAAAAAAAAC4CAABkcnMvZTJvRG9jLnhtbFBLAQItABQABgAIAAAAIQC36Jxv4AAAAAgB&#10;AAAPAAAAAAAAAAAAAAAAAJgEAABkcnMvZG93bnJldi54bWxQSwUGAAAAAAQABADzAAAApQUAAAAA&#10;" filled="f" stroked="f" strokeweight=".5pt">
                      <v:textbox>
                        <w:txbxContent>
                          <w:p w:rsidR="00475509" w:rsidRDefault="004E4D8F">
                            <w:pPr>
                              <w:adjustRightInd w:val="0"/>
                              <w:snapToGrid w:val="0"/>
                              <w:rPr>
                                <w:rFonts w:ascii="方正楷体_GBK" w:eastAsia="方正楷体_GBK" w:hAnsi="Arial" w:cs="Arial"/>
                                <w:sz w:val="24"/>
                                <w:szCs w:val="24"/>
                              </w:rPr>
                            </w:pPr>
                            <w:r>
                              <w:rPr>
                                <w:rFonts w:ascii="方正楷体_GBK" w:eastAsia="方正楷体_GBK" w:hAnsi="Arial" w:cs="Arial" w:hint="eastAsia"/>
                                <w:sz w:val="24"/>
                                <w:szCs w:val="24"/>
                              </w:rPr>
                              <w:t>二</w:t>
                            </w:r>
                            <w:r>
                              <w:rPr>
                                <w:rFonts w:ascii="方正楷体_GBK" w:eastAsia="方正楷体_GBK" w:hAnsi="Arial" w:cs="Arial"/>
                                <w:sz w:val="24"/>
                                <w:szCs w:val="24"/>
                              </w:rPr>
                              <w:t>：</w:t>
                            </w:r>
                            <w:r>
                              <w:rPr>
                                <w:rFonts w:ascii="方正楷体_GBK" w:eastAsia="方正楷体_GBK" w:hAnsi="Arial" w:cs="Arial" w:hint="eastAsia"/>
                                <w:sz w:val="24"/>
                                <w:szCs w:val="24"/>
                              </w:rPr>
                              <w:t>支付</w:t>
                            </w:r>
                            <w:proofErr w:type="gramStart"/>
                            <w:r>
                              <w:rPr>
                                <w:rFonts w:ascii="方正楷体_GBK" w:eastAsia="方正楷体_GBK" w:hAnsi="Arial" w:cs="Arial" w:hint="eastAsia"/>
                                <w:sz w:val="24"/>
                                <w:szCs w:val="24"/>
                              </w:rPr>
                              <w:t>宝扫码</w:t>
                            </w:r>
                            <w:proofErr w:type="gramEnd"/>
                            <w:r>
                              <w:rPr>
                                <w:rFonts w:ascii="方正楷体_GBK" w:eastAsia="方正楷体_GBK" w:hAnsi="Arial" w:cs="Arial" w:hint="eastAsia"/>
                                <w:sz w:val="24"/>
                                <w:szCs w:val="24"/>
                              </w:rPr>
                              <w:t>支付</w:t>
                            </w:r>
                          </w:p>
                        </w:txbxContent>
                      </v:textbox>
                    </v:shape>
                  </w:pict>
                </mc:Fallback>
              </mc:AlternateContent>
            </w:r>
          </w:p>
        </w:tc>
      </w:tr>
    </w:tbl>
    <w:p>
      <w:pPr>
        <w:adjustRightInd w:val="0"/>
        <w:snapToGrid w:val="0"/>
        <w:spacing w:line="276" w:lineRule="auto"/>
        <w:ind w:firstLineChars="200" w:firstLine="480"/>
        <w:rPr>
          <w:rFonts w:ascii="Arial" w:eastAsia="仿宋_GB2312" w:hAnsi="Arial" w:cs="Arial"/>
          <w:bCs/>
          <w:sz w:val="32"/>
          <w:szCs w:val="24"/>
        </w:rPr>
      </w:pPr>
      <w:r>
        <w:rPr>
          <w:rFonts w:ascii="Arial" w:eastAsia="仿宋_GB2312" w:hAnsi="Arial" w:cs="Arial"/>
          <w:bCs/>
          <w:noProof/>
          <w:sz w:val="24"/>
          <w:szCs w:val="24"/>
        </w:rPr>
        <mc:AlternateContent>
          <mc:Choice Requires="wps">
            <w:drawing>
              <wp:anchor distT="0" distB="0" distL="114300" distR="114300" simplePos="0" relativeHeight="251663360" behindDoc="0" locked="0" layoutInCell="1" allowOverlap="1">
                <wp:simplePos x="0" y="0"/>
                <wp:positionH relativeFrom="column">
                  <wp:posOffset>-215265</wp:posOffset>
                </wp:positionH>
                <wp:positionV relativeFrom="paragraph">
                  <wp:posOffset>283845</wp:posOffset>
                </wp:positionV>
                <wp:extent cx="6438900" cy="635"/>
                <wp:effectExtent l="0" t="0" r="0" b="37465"/>
                <wp:wrapNone/>
                <wp:docPr id="3" name="直接箭头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38900" cy="635"/>
                        </a:xfrm>
                        <a:prstGeom prst="straightConnector1">
                          <a:avLst/>
                        </a:prstGeom>
                        <a:noFill/>
                        <a:ln w="9525" cmpd="sng">
                          <a:solidFill>
                            <a:srgbClr val="000000"/>
                          </a:solidFill>
                          <a:prstDash val="lgDashDotDot"/>
                          <a:round/>
                        </a:ln>
                      </wps:spPr>
                      <wps:bodyPr/>
                    </wps:wsp>
                  </a:graphicData>
                </a:graphic>
              </wp:anchor>
            </w:drawing>
          </mc:Choice>
          <mc:Fallback>
            <w:pict>
              <v:shape id="直接箭头连接符 6" o:spid="_x0000_s1026" type="#_x0000_t32" style="position:absolute;left:0;text-align:left;margin-left:-16.95pt;margin-top:22.35pt;width:507pt;height:.0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hU6+wEAAJ0DAAAOAAAAZHJzL2Uyb0RvYy54bWysU81uEzEQviPxDpbvZDcJidpVNj0kKpcC&#10;kVoeYOL1/gjbY9lONnkJXgCJE3ACTr3zNFAeg7GTBgo3xGpl2Z6Zb775Zjy72GnFttL5Dk3Jh4Oc&#10;M2kEVp1pSv7q5vLJGWc+gKlAoZEl30vPL+aPH816W8gRtqgq6RiBGF/0tuRtCLbIMi9aqcEP0EpD&#10;xhqdhkBH12SVg57QtcpGeT7NenSVdSik93S7PBj5POHXtRThZV17GZgqOXELaXVpXcc1m8+gaBzY&#10;thNHGvAPLDR0hpKeoJYQgG1c9xeU7oRDj3UYCNQZ1nUnZKqBqhnmf1Rz3YKVqRYSx9uTTP7/wYoX&#10;25VjXVXyMWcGNLXo7u3t9zcf7r58/vb+9sfXd3H/6SObRql66wuKWJiVi8WKnbm2Vyhee2Zw0YJp&#10;ZKJ8s7eEM4wR2YOQePCWEq7751iRD2wCJt12tdMRkhRhu9Se/ak9cheYoMvp0/HZeU5dFGSbjicJ&#10;H4r7UOt8eCZRs7gpuQ8OuqYNCzSGxgDdMCWC7ZUPkRgU9wExr8HLTqk0DcqwvuTnk9GEMmlL0njT&#10;pFiPqquiX4zwrlkvlGNbiKOVviOhB24xyRJ8e/BTTdwvMdAfvaFwuDHVgY8yR72iRAex11jtVy6a&#10;o3Q0A4n4cV7jkP1+Tl6/XtX8JwAAAP//AwBQSwMEFAAGAAgAAAAhAHsDtrDdAAAACQEAAA8AAABk&#10;cnMvZG93bnJldi54bWxMj8FugzAMhu+T9g6RJ+3WJpTSUUqoWiQOO45O2jUlHqASB5G0ZW+/9LQd&#10;bX/6/f35fjYDu+HkeksSoqUAhtRY3VMr4fNULVJgzivSarCEEn7Qwb54fspVpu2dPvBW+5aFEHKZ&#10;ktB5P2acu6ZDo9zSjkjh9m0no3wYp5brSd1DuBn4SogNN6qn8KFTI5YdNpf6aiQc675aiZiS6hQd&#10;vijpkmNZvkv5+jIfdsA8zv4Phod+UIciOJ3tlbRjg4RFHG8DKmG9fgMWgG0qImDnxyIFXuT8f4Pi&#10;FwAA//8DAFBLAQItABQABgAIAAAAIQC2gziS/gAAAOEBAAATAAAAAAAAAAAAAAAAAAAAAABbQ29u&#10;dGVudF9UeXBlc10ueG1sUEsBAi0AFAAGAAgAAAAhADj9If/WAAAAlAEAAAsAAAAAAAAAAAAAAAAA&#10;LwEAAF9yZWxzLy5yZWxzUEsBAi0AFAAGAAgAAAAhAIf2FTr7AQAAnQMAAA4AAAAAAAAAAAAAAAAA&#10;LgIAAGRycy9lMm9Eb2MueG1sUEsBAi0AFAAGAAgAAAAhAHsDtrDdAAAACQEAAA8AAAAAAAAAAAAA&#10;AAAAVQQAAGRycy9kb3ducmV2LnhtbFBLBQYAAAAABAAEAPMAAABfBQAAAAA=&#10;">
                <v:stroke dashstyle="longDashDotDot"/>
              </v:shape>
            </w:pict>
          </mc:Fallback>
        </mc:AlternateContent>
      </w:r>
    </w:p>
    <w:p>
      <w:pPr>
        <w:adjustRightInd w:val="0"/>
        <w:snapToGrid w:val="0"/>
        <w:ind w:firstLineChars="116" w:firstLine="371"/>
        <w:jc w:val="center"/>
        <w:rPr>
          <w:rFonts w:ascii="方正楷体_GBK" w:eastAsia="方正楷体_GBK" w:hAnsi="Arial" w:cs="Arial"/>
          <w:sz w:val="32"/>
          <w:szCs w:val="30"/>
        </w:rPr>
      </w:pPr>
    </w:p>
    <w:p>
      <w:pPr>
        <w:adjustRightInd w:val="0"/>
        <w:snapToGrid w:val="0"/>
        <w:ind w:firstLineChars="116" w:firstLine="371"/>
        <w:jc w:val="center"/>
        <w:rPr>
          <w:rFonts w:ascii="方正楷体_GBK" w:eastAsia="方正楷体_GBK" w:hAnsi="Arial" w:cs="Arial"/>
          <w:sz w:val="32"/>
          <w:szCs w:val="30"/>
        </w:rPr>
      </w:pPr>
      <w:r>
        <w:rPr>
          <w:rFonts w:ascii="方正楷体_GBK" w:eastAsia="方正楷体_GBK" w:hAnsi="Arial" w:cs="Arial" w:hint="eastAsia"/>
          <w:sz w:val="32"/>
          <w:szCs w:val="30"/>
        </w:rPr>
        <w:t>培训</w:t>
      </w:r>
      <w:r>
        <w:rPr>
          <w:rFonts w:ascii="方正楷体_GBK" w:eastAsia="方正楷体_GBK" w:hAnsi="Arial" w:cs="Arial"/>
          <w:sz w:val="32"/>
          <w:szCs w:val="30"/>
        </w:rPr>
        <w:t>回执表</w:t>
      </w:r>
    </w:p>
    <w:tbl>
      <w:tblPr>
        <w:tblpPr w:leftFromText="180" w:rightFromText="180" w:vertAnchor="text" w:tblpXSpec="center" w:tblpY="1"/>
        <w:tblW w:w="9915" w:type="dxa"/>
        <w:tblLayout w:type="fixed"/>
        <w:tblLook w:val="04A0" w:firstRow="1" w:lastRow="0" w:firstColumn="1" w:lastColumn="0" w:noHBand="0" w:noVBand="1"/>
      </w:tblPr>
      <w:tblGrid>
        <w:gridCol w:w="1131"/>
        <w:gridCol w:w="133"/>
        <w:gridCol w:w="43"/>
        <w:gridCol w:w="357"/>
        <w:gridCol w:w="738"/>
        <w:gridCol w:w="670"/>
        <w:gridCol w:w="35"/>
        <w:gridCol w:w="287"/>
        <w:gridCol w:w="959"/>
        <w:gridCol w:w="455"/>
        <w:gridCol w:w="850"/>
        <w:gridCol w:w="709"/>
        <w:gridCol w:w="567"/>
        <w:gridCol w:w="288"/>
        <w:gridCol w:w="105"/>
        <w:gridCol w:w="1596"/>
        <w:gridCol w:w="992"/>
      </w:tblGrid>
      <w:tr>
        <w:trPr>
          <w:trHeight w:val="411"/>
        </w:trPr>
        <w:tc>
          <w:tcPr>
            <w:tcW w:w="2402" w:type="dxa"/>
            <w:gridSpan w:val="5"/>
            <w:vMerge w:val="restart"/>
            <w:tcBorders>
              <w:top w:val="single" w:sz="6" w:space="0" w:color="auto"/>
              <w:left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增值税发票开具信息</w:t>
            </w:r>
          </w:p>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（请向财务人员核实并准备填写，以便开具发票）</w:t>
            </w:r>
          </w:p>
        </w:tc>
        <w:tc>
          <w:tcPr>
            <w:tcW w:w="992"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单位</w:t>
            </w:r>
          </w:p>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名称</w:t>
            </w:r>
          </w:p>
        </w:tc>
        <w:tc>
          <w:tcPr>
            <w:tcW w:w="2973" w:type="dxa"/>
            <w:gridSpan w:val="4"/>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jc w:val="right"/>
              <w:rPr>
                <w:rFonts w:ascii="Arial" w:eastAsia="仿宋_GB2312" w:hAnsi="Arial" w:cs="Arial"/>
                <w:bCs/>
                <w:sz w:val="24"/>
                <w:szCs w:val="24"/>
              </w:rPr>
            </w:pPr>
          </w:p>
        </w:tc>
        <w:tc>
          <w:tcPr>
            <w:tcW w:w="855" w:type="dxa"/>
            <w:gridSpan w:val="2"/>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税号</w:t>
            </w:r>
          </w:p>
        </w:tc>
        <w:tc>
          <w:tcPr>
            <w:tcW w:w="2693"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right"/>
              <w:rPr>
                <w:rFonts w:ascii="Arial" w:eastAsia="仿宋_GB2312" w:hAnsi="Arial" w:cs="Arial"/>
                <w:bCs/>
                <w:sz w:val="24"/>
                <w:szCs w:val="24"/>
              </w:rPr>
            </w:pPr>
          </w:p>
        </w:tc>
      </w:tr>
      <w:tr>
        <w:trPr>
          <w:trHeight w:val="454"/>
        </w:trPr>
        <w:tc>
          <w:tcPr>
            <w:tcW w:w="2402" w:type="dxa"/>
            <w:gridSpan w:val="5"/>
            <w:vMerge/>
            <w:tcBorders>
              <w:left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992"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地址</w:t>
            </w:r>
          </w:p>
        </w:tc>
        <w:tc>
          <w:tcPr>
            <w:tcW w:w="2973" w:type="dxa"/>
            <w:gridSpan w:val="4"/>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855" w:type="dxa"/>
            <w:gridSpan w:val="2"/>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电话</w:t>
            </w:r>
          </w:p>
        </w:tc>
        <w:tc>
          <w:tcPr>
            <w:tcW w:w="2693"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r>
      <w:tr>
        <w:trPr>
          <w:trHeight w:val="454"/>
        </w:trPr>
        <w:tc>
          <w:tcPr>
            <w:tcW w:w="2402" w:type="dxa"/>
            <w:gridSpan w:val="5"/>
            <w:vMerge/>
            <w:tcBorders>
              <w:left w:val="single" w:sz="6"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992"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开户行</w:t>
            </w:r>
          </w:p>
        </w:tc>
        <w:tc>
          <w:tcPr>
            <w:tcW w:w="2973" w:type="dxa"/>
            <w:gridSpan w:val="4"/>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855" w:type="dxa"/>
            <w:gridSpan w:val="2"/>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账号</w:t>
            </w:r>
          </w:p>
        </w:tc>
        <w:tc>
          <w:tcPr>
            <w:tcW w:w="2693"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r>
      <w:tr>
        <w:trPr>
          <w:trHeight w:val="454"/>
        </w:trPr>
        <w:tc>
          <w:tcPr>
            <w:tcW w:w="1307"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联</w:t>
            </w:r>
            <w:r>
              <w:rPr>
                <w:rFonts w:ascii="Arial" w:eastAsia="仿宋_GB2312" w:hAnsi="Arial" w:cs="Arial"/>
                <w:bCs/>
                <w:sz w:val="24"/>
                <w:szCs w:val="24"/>
              </w:rPr>
              <w:t xml:space="preserve"> </w:t>
            </w:r>
            <w:r>
              <w:rPr>
                <w:rFonts w:ascii="Arial" w:eastAsia="仿宋_GB2312" w:hAnsi="Arial" w:cs="Arial"/>
                <w:bCs/>
                <w:sz w:val="24"/>
                <w:szCs w:val="24"/>
              </w:rPr>
              <w:t>系</w:t>
            </w:r>
            <w:r>
              <w:rPr>
                <w:rFonts w:ascii="Arial" w:eastAsia="仿宋_GB2312" w:hAnsi="Arial" w:cs="Arial"/>
                <w:bCs/>
                <w:sz w:val="24"/>
                <w:szCs w:val="24"/>
              </w:rPr>
              <w:t xml:space="preserve"> </w:t>
            </w:r>
            <w:r>
              <w:rPr>
                <w:rFonts w:ascii="Arial" w:eastAsia="仿宋_GB2312" w:hAnsi="Arial" w:cs="Arial"/>
                <w:bCs/>
                <w:sz w:val="24"/>
                <w:szCs w:val="24"/>
              </w:rPr>
              <w:t>人</w:t>
            </w:r>
          </w:p>
        </w:tc>
        <w:tc>
          <w:tcPr>
            <w:tcW w:w="1765"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1281"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部门</w:t>
            </w:r>
          </w:p>
        </w:tc>
        <w:tc>
          <w:tcPr>
            <w:tcW w:w="2014" w:type="dxa"/>
            <w:gridSpan w:val="3"/>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960" w:type="dxa"/>
            <w:gridSpan w:val="3"/>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职务</w:t>
            </w:r>
          </w:p>
        </w:tc>
        <w:tc>
          <w:tcPr>
            <w:tcW w:w="2588" w:type="dxa"/>
            <w:gridSpan w:val="2"/>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r>
      <w:tr>
        <w:trPr>
          <w:trHeight w:val="454"/>
        </w:trPr>
        <w:tc>
          <w:tcPr>
            <w:tcW w:w="1307"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手机</w:t>
            </w:r>
          </w:p>
        </w:tc>
        <w:tc>
          <w:tcPr>
            <w:tcW w:w="1765"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1281"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办公电话</w:t>
            </w:r>
          </w:p>
        </w:tc>
        <w:tc>
          <w:tcPr>
            <w:tcW w:w="2014" w:type="dxa"/>
            <w:gridSpan w:val="3"/>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p>
        </w:tc>
        <w:tc>
          <w:tcPr>
            <w:tcW w:w="960" w:type="dxa"/>
            <w:gridSpan w:val="3"/>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邮箱</w:t>
            </w:r>
          </w:p>
        </w:tc>
        <w:tc>
          <w:tcPr>
            <w:tcW w:w="2588" w:type="dxa"/>
            <w:gridSpan w:val="2"/>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p>
        </w:tc>
      </w:tr>
      <w:tr>
        <w:trPr>
          <w:trHeight w:val="397"/>
        </w:trPr>
        <w:tc>
          <w:tcPr>
            <w:tcW w:w="9915" w:type="dxa"/>
            <w:gridSpan w:val="17"/>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参训</w:t>
            </w:r>
            <w:r>
              <w:rPr>
                <w:rFonts w:ascii="Arial" w:eastAsia="仿宋_GB2312" w:hAnsi="Arial" w:cs="Arial"/>
                <w:bCs/>
                <w:sz w:val="24"/>
                <w:szCs w:val="24"/>
              </w:rPr>
              <w:t>人员信息</w:t>
            </w:r>
          </w:p>
        </w:tc>
      </w:tr>
      <w:tr>
        <w:trPr>
          <w:trHeight w:val="731"/>
        </w:trPr>
        <w:tc>
          <w:tcPr>
            <w:tcW w:w="1131" w:type="dxa"/>
            <w:tcBorders>
              <w:top w:val="single" w:sz="6" w:space="0" w:color="auto"/>
              <w:left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姓名</w:t>
            </w:r>
          </w:p>
        </w:tc>
        <w:tc>
          <w:tcPr>
            <w:tcW w:w="533" w:type="dxa"/>
            <w:gridSpan w:val="3"/>
            <w:tcBorders>
              <w:top w:val="single" w:sz="6" w:space="0" w:color="auto"/>
              <w:left w:val="single" w:sz="6"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性别</w:t>
            </w:r>
          </w:p>
        </w:tc>
        <w:tc>
          <w:tcPr>
            <w:tcW w:w="1408" w:type="dxa"/>
            <w:gridSpan w:val="2"/>
            <w:tcBorders>
              <w:top w:val="single" w:sz="6" w:space="0" w:color="auto"/>
              <w:left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部门</w:t>
            </w:r>
          </w:p>
        </w:tc>
        <w:tc>
          <w:tcPr>
            <w:tcW w:w="1281" w:type="dxa"/>
            <w:gridSpan w:val="3"/>
            <w:tcBorders>
              <w:top w:val="single" w:sz="6" w:space="0" w:color="auto"/>
              <w:left w:val="single" w:sz="4" w:space="0" w:color="auto"/>
              <w:right w:val="single" w:sz="6"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职务</w:t>
            </w:r>
            <w:r>
              <w:rPr>
                <w:rFonts w:ascii="Arial" w:eastAsia="仿宋_GB2312" w:hAnsi="Arial" w:cs="Arial"/>
                <w:bCs/>
                <w:sz w:val="24"/>
                <w:szCs w:val="24"/>
              </w:rPr>
              <w:t>/</w:t>
            </w:r>
            <w:r>
              <w:rPr>
                <w:rFonts w:ascii="Arial" w:eastAsia="仿宋_GB2312" w:hAnsi="Arial" w:cs="Arial"/>
                <w:bCs/>
                <w:sz w:val="24"/>
                <w:szCs w:val="24"/>
              </w:rPr>
              <w:t>职称</w:t>
            </w:r>
          </w:p>
        </w:tc>
        <w:tc>
          <w:tcPr>
            <w:tcW w:w="2014" w:type="dxa"/>
            <w:gridSpan w:val="3"/>
            <w:tcBorders>
              <w:top w:val="single" w:sz="6" w:space="0" w:color="auto"/>
              <w:left w:val="single" w:sz="6"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手机</w:t>
            </w:r>
          </w:p>
        </w:tc>
        <w:tc>
          <w:tcPr>
            <w:tcW w:w="2556" w:type="dxa"/>
            <w:gridSpan w:val="4"/>
            <w:tcBorders>
              <w:top w:val="single" w:sz="6" w:space="0" w:color="auto"/>
              <w:left w:val="single" w:sz="4"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bCs/>
                <w:sz w:val="24"/>
                <w:szCs w:val="24"/>
              </w:rPr>
              <w:t>电子信箱</w:t>
            </w:r>
          </w:p>
        </w:tc>
        <w:tc>
          <w:tcPr>
            <w:tcW w:w="992" w:type="dxa"/>
            <w:tcBorders>
              <w:top w:val="single" w:sz="6" w:space="0" w:color="auto"/>
              <w:left w:val="single" w:sz="4" w:space="0" w:color="auto"/>
              <w:right w:val="single" w:sz="4" w:space="0" w:color="auto"/>
            </w:tcBorders>
            <w:vAlign w:val="center"/>
          </w:tcPr>
          <w:p>
            <w:pPr>
              <w:adjustRightInd w:val="0"/>
              <w:snapToGrid w:val="0"/>
              <w:spacing w:line="276" w:lineRule="auto"/>
              <w:jc w:val="center"/>
              <w:rPr>
                <w:rFonts w:ascii="Arial" w:eastAsia="仿宋_GB2312" w:hAnsi="Arial" w:cs="Arial"/>
                <w:bCs/>
                <w:sz w:val="24"/>
                <w:szCs w:val="24"/>
              </w:rPr>
            </w:pPr>
            <w:r>
              <w:rPr>
                <w:rFonts w:ascii="Arial" w:eastAsia="仿宋_GB2312" w:hAnsi="Arial" w:cs="Arial" w:hint="eastAsia"/>
                <w:bCs/>
                <w:sz w:val="24"/>
                <w:szCs w:val="24"/>
              </w:rPr>
              <w:t>是否参加考试</w:t>
            </w:r>
          </w:p>
        </w:tc>
      </w:tr>
      <w:tr>
        <w:trPr>
          <w:trHeight w:val="567"/>
        </w:trPr>
        <w:tc>
          <w:tcPr>
            <w:tcW w:w="1131" w:type="dxa"/>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533" w:type="dxa"/>
            <w:gridSpan w:val="3"/>
            <w:tcBorders>
              <w:top w:val="single" w:sz="6" w:space="0" w:color="auto"/>
              <w:left w:val="single" w:sz="6" w:space="0" w:color="auto"/>
              <w:bottom w:val="single" w:sz="6"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1408" w:type="dxa"/>
            <w:gridSpan w:val="2"/>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1281" w:type="dxa"/>
            <w:gridSpan w:val="3"/>
            <w:tcBorders>
              <w:top w:val="single" w:sz="6" w:space="0" w:color="auto"/>
              <w:left w:val="single" w:sz="4" w:space="0" w:color="auto"/>
              <w:bottom w:val="single" w:sz="6"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2014" w:type="dxa"/>
            <w:gridSpan w:val="3"/>
            <w:tcBorders>
              <w:top w:val="single" w:sz="6" w:space="0" w:color="auto"/>
              <w:left w:val="single" w:sz="6" w:space="0" w:color="auto"/>
              <w:bottom w:val="single" w:sz="6"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2556" w:type="dxa"/>
            <w:gridSpan w:val="4"/>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992" w:type="dxa"/>
            <w:tcBorders>
              <w:top w:val="single" w:sz="6" w:space="0" w:color="auto"/>
              <w:left w:val="single" w:sz="4" w:space="0" w:color="auto"/>
              <w:bottom w:val="single" w:sz="6"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r>
      <w:tr>
        <w:trPr>
          <w:trHeight w:val="567"/>
        </w:trPr>
        <w:tc>
          <w:tcPr>
            <w:tcW w:w="1131" w:type="dxa"/>
            <w:tcBorders>
              <w:top w:val="single" w:sz="6" w:space="0" w:color="auto"/>
              <w:left w:val="single" w:sz="6"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533" w:type="dxa"/>
            <w:gridSpan w:val="3"/>
            <w:tcBorders>
              <w:top w:val="single" w:sz="6" w:space="0" w:color="auto"/>
              <w:left w:val="single" w:sz="6"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1408" w:type="dxa"/>
            <w:gridSpan w:val="2"/>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1281" w:type="dxa"/>
            <w:gridSpan w:val="3"/>
            <w:tcBorders>
              <w:top w:val="single" w:sz="6" w:space="0" w:color="auto"/>
              <w:left w:val="single" w:sz="4"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2014" w:type="dxa"/>
            <w:gridSpan w:val="3"/>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2556" w:type="dxa"/>
            <w:gridSpan w:val="4"/>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992" w:type="dxa"/>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r>
      <w:tr>
        <w:trPr>
          <w:trHeight w:val="567"/>
        </w:trPr>
        <w:tc>
          <w:tcPr>
            <w:tcW w:w="1131" w:type="dxa"/>
            <w:tcBorders>
              <w:top w:val="single" w:sz="6" w:space="0" w:color="auto"/>
              <w:left w:val="single" w:sz="6"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533" w:type="dxa"/>
            <w:gridSpan w:val="3"/>
            <w:tcBorders>
              <w:top w:val="single" w:sz="6" w:space="0" w:color="auto"/>
              <w:left w:val="single" w:sz="6"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1408" w:type="dxa"/>
            <w:gridSpan w:val="2"/>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1281" w:type="dxa"/>
            <w:gridSpan w:val="3"/>
            <w:tcBorders>
              <w:top w:val="single" w:sz="6" w:space="0" w:color="auto"/>
              <w:left w:val="single" w:sz="4" w:space="0" w:color="auto"/>
              <w:bottom w:val="single" w:sz="4" w:space="0" w:color="auto"/>
              <w:right w:val="single" w:sz="6" w:space="0" w:color="auto"/>
            </w:tcBorders>
            <w:vAlign w:val="center"/>
          </w:tcPr>
          <w:p>
            <w:pPr>
              <w:adjustRightInd w:val="0"/>
              <w:snapToGrid w:val="0"/>
              <w:spacing w:line="276" w:lineRule="auto"/>
              <w:rPr>
                <w:rFonts w:ascii="Arial" w:eastAsia="仿宋_GB2312" w:hAnsi="Arial" w:cs="Arial"/>
                <w:bCs/>
                <w:sz w:val="24"/>
                <w:szCs w:val="24"/>
              </w:rPr>
            </w:pPr>
          </w:p>
        </w:tc>
        <w:tc>
          <w:tcPr>
            <w:tcW w:w="2014" w:type="dxa"/>
            <w:gridSpan w:val="3"/>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2556" w:type="dxa"/>
            <w:gridSpan w:val="4"/>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c>
          <w:tcPr>
            <w:tcW w:w="992" w:type="dxa"/>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p>
        </w:tc>
      </w:tr>
      <w:tr>
        <w:trPr>
          <w:trHeight w:val="567"/>
        </w:trPr>
        <w:tc>
          <w:tcPr>
            <w:tcW w:w="1264" w:type="dxa"/>
            <w:gridSpan w:val="2"/>
            <w:tcBorders>
              <w:top w:val="single" w:sz="6" w:space="0" w:color="auto"/>
              <w:left w:val="single" w:sz="6" w:space="0" w:color="auto"/>
              <w:bottom w:val="single" w:sz="4" w:space="0" w:color="auto"/>
              <w:right w:val="single" w:sz="6" w:space="0" w:color="auto"/>
            </w:tcBorders>
            <w:vAlign w:val="center"/>
          </w:tcPr>
          <w:p>
            <w:pPr>
              <w:adjustRightInd w:val="0"/>
              <w:snapToGrid w:val="0"/>
              <w:spacing w:line="276" w:lineRule="auto"/>
              <w:jc w:val="left"/>
              <w:rPr>
                <w:rFonts w:ascii="Arial" w:eastAsia="仿宋_GB2312" w:hAnsi="Arial" w:cs="Arial"/>
                <w:bCs/>
                <w:sz w:val="24"/>
                <w:szCs w:val="24"/>
              </w:rPr>
            </w:pPr>
            <w:r>
              <w:rPr>
                <w:rFonts w:ascii="Arial" w:eastAsia="仿宋_GB2312" w:hAnsi="Arial" w:cs="Arial" w:hint="eastAsia"/>
                <w:bCs/>
                <w:sz w:val="24"/>
                <w:szCs w:val="24"/>
              </w:rPr>
              <w:t>房间预留</w:t>
            </w:r>
          </w:p>
        </w:tc>
        <w:tc>
          <w:tcPr>
            <w:tcW w:w="1843" w:type="dxa"/>
            <w:gridSpan w:val="5"/>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r>
              <w:rPr>
                <w:rFonts w:ascii="Arial" w:eastAsia="仿宋_GB2312" w:hAnsi="Arial" w:cs="Arial" w:hint="eastAsia"/>
                <w:bCs/>
                <w:sz w:val="24"/>
                <w:szCs w:val="24"/>
              </w:rPr>
              <w:t>标间：</w:t>
            </w:r>
            <w:r>
              <w:rPr>
                <w:rFonts w:ascii="Arial" w:eastAsia="仿宋_GB2312" w:hAnsi="Arial" w:cs="Arial" w:hint="eastAsia"/>
                <w:bCs/>
                <w:sz w:val="24"/>
                <w:szCs w:val="24"/>
                <w:u w:val="single"/>
              </w:rPr>
              <w:t xml:space="preserve"> </w:t>
            </w:r>
            <w:r>
              <w:rPr>
                <w:rFonts w:ascii="Arial" w:eastAsia="仿宋_GB2312" w:hAnsi="Arial" w:cs="Arial"/>
                <w:bCs/>
                <w:sz w:val="24"/>
                <w:szCs w:val="24"/>
                <w:u w:val="single"/>
              </w:rPr>
              <w:t xml:space="preserve">   </w:t>
            </w:r>
            <w:r>
              <w:rPr>
                <w:rFonts w:ascii="Arial" w:eastAsia="仿宋_GB2312" w:hAnsi="Arial" w:cs="Arial" w:hint="eastAsia"/>
                <w:bCs/>
                <w:sz w:val="24"/>
                <w:szCs w:val="24"/>
                <w:u w:val="single"/>
              </w:rPr>
              <w:t>间</w:t>
            </w:r>
          </w:p>
          <w:p>
            <w:pPr>
              <w:adjustRightInd w:val="0"/>
              <w:snapToGrid w:val="0"/>
              <w:spacing w:line="276" w:lineRule="auto"/>
              <w:rPr>
                <w:rFonts w:ascii="Arial" w:eastAsia="仿宋_GB2312" w:hAnsi="Arial" w:cs="Arial"/>
                <w:bCs/>
                <w:sz w:val="24"/>
                <w:szCs w:val="24"/>
                <w:u w:val="single"/>
              </w:rPr>
            </w:pPr>
            <w:r>
              <w:rPr>
                <w:rFonts w:ascii="Arial" w:eastAsia="仿宋_GB2312" w:hAnsi="Arial" w:cs="Arial" w:hint="eastAsia"/>
                <w:bCs/>
                <w:sz w:val="24"/>
                <w:szCs w:val="24"/>
              </w:rPr>
              <w:t>单间：</w:t>
            </w:r>
            <w:r>
              <w:rPr>
                <w:rFonts w:ascii="Arial" w:eastAsia="仿宋_GB2312" w:hAnsi="Arial" w:cs="Arial" w:hint="eastAsia"/>
                <w:bCs/>
                <w:sz w:val="24"/>
                <w:szCs w:val="24"/>
                <w:u w:val="single"/>
              </w:rPr>
              <w:t xml:space="preserve"> </w:t>
            </w:r>
            <w:r>
              <w:rPr>
                <w:rFonts w:ascii="Arial" w:eastAsia="仿宋_GB2312" w:hAnsi="Arial" w:cs="Arial"/>
                <w:bCs/>
                <w:sz w:val="24"/>
                <w:szCs w:val="24"/>
                <w:u w:val="single"/>
              </w:rPr>
              <w:t xml:space="preserve">   </w:t>
            </w:r>
            <w:r>
              <w:rPr>
                <w:rFonts w:ascii="Arial" w:eastAsia="仿宋_GB2312" w:hAnsi="Arial" w:cs="Arial" w:hint="eastAsia"/>
                <w:bCs/>
                <w:sz w:val="24"/>
                <w:szCs w:val="24"/>
                <w:u w:val="single"/>
              </w:rPr>
              <w:t>间</w:t>
            </w:r>
          </w:p>
        </w:tc>
        <w:tc>
          <w:tcPr>
            <w:tcW w:w="1701" w:type="dxa"/>
            <w:gridSpan w:val="3"/>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r>
              <w:rPr>
                <w:rFonts w:ascii="Arial" w:eastAsia="仿宋_GB2312" w:hAnsi="Arial" w:cs="Arial" w:hint="eastAsia"/>
                <w:bCs/>
                <w:sz w:val="24"/>
                <w:szCs w:val="24"/>
              </w:rPr>
              <w:t>是否愿意与其他学员拼房</w:t>
            </w:r>
          </w:p>
        </w:tc>
        <w:tc>
          <w:tcPr>
            <w:tcW w:w="850" w:type="dxa"/>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sdt>
              <w:sdtPr>
                <w:rPr>
                  <w:rFonts w:ascii="Arial" w:eastAsia="仿宋_GB2312" w:hAnsi="Arial" w:cs="Arial" w:hint="eastAsia"/>
                  <w:bCs/>
                  <w:sz w:val="24"/>
                  <w:szCs w:val="24"/>
                </w:rPr>
                <w:id w:val="-3515471"/>
                <w14:checkbox>
                  <w14:checked w14:val="0"/>
                  <w14:checkedState w14:val="2612" w14:font="MS Gothic"/>
                  <w14:uncheckedState w14:val="2610" w14:font="MS Gothic"/>
                </w14:checkbox>
              </w:sdtPr>
              <w:sdtContent>
                <w:r>
                  <w:rPr>
                    <w:rFonts w:ascii="MS Gothic" w:eastAsia="MS Gothic" w:hAnsi="MS Gothic" w:cs="Arial" w:hint="eastAsia"/>
                    <w:bCs/>
                    <w:sz w:val="24"/>
                    <w:szCs w:val="24"/>
                  </w:rPr>
                  <w:t>☐</w:t>
                </w:r>
              </w:sdtContent>
            </w:sdt>
            <w:r>
              <w:rPr>
                <w:rFonts w:ascii="Arial" w:eastAsia="仿宋_GB2312" w:hAnsi="Arial" w:cs="Arial" w:hint="eastAsia"/>
                <w:bCs/>
                <w:sz w:val="24"/>
                <w:szCs w:val="24"/>
              </w:rPr>
              <w:t>是</w:t>
            </w:r>
          </w:p>
          <w:p>
            <w:pPr>
              <w:adjustRightInd w:val="0"/>
              <w:snapToGrid w:val="0"/>
              <w:spacing w:line="276" w:lineRule="auto"/>
              <w:rPr>
                <w:rFonts w:ascii="Arial" w:eastAsia="仿宋_GB2312" w:hAnsi="Arial" w:cs="Arial"/>
                <w:bCs/>
                <w:sz w:val="24"/>
                <w:szCs w:val="24"/>
              </w:rPr>
            </w:pPr>
            <w:sdt>
              <w:sdtPr>
                <w:rPr>
                  <w:rFonts w:ascii="Arial" w:eastAsia="仿宋_GB2312" w:hAnsi="Arial" w:cs="Arial" w:hint="eastAsia"/>
                  <w:bCs/>
                  <w:sz w:val="24"/>
                  <w:szCs w:val="24"/>
                </w:rPr>
                <w:id w:val="-147362361"/>
                <w14:checkbox>
                  <w14:checked w14:val="0"/>
                  <w14:checkedState w14:val="2612" w14:font="MS Gothic"/>
                  <w14:uncheckedState w14:val="2610" w14:font="MS Gothic"/>
                </w14:checkbox>
              </w:sdtPr>
              <w:sdtContent>
                <w:r>
                  <w:rPr>
                    <w:rFonts w:ascii="MS Gothic" w:eastAsia="MS Gothic" w:hAnsi="MS Gothic" w:cs="Arial" w:hint="eastAsia"/>
                    <w:bCs/>
                    <w:sz w:val="24"/>
                    <w:szCs w:val="24"/>
                  </w:rPr>
                  <w:t>☐</w:t>
                </w:r>
              </w:sdtContent>
            </w:sdt>
            <w:r>
              <w:rPr>
                <w:rFonts w:ascii="Arial" w:eastAsia="仿宋_GB2312" w:hAnsi="Arial" w:cs="Arial" w:hint="eastAsia"/>
                <w:bCs/>
                <w:sz w:val="24"/>
                <w:szCs w:val="24"/>
              </w:rPr>
              <w:t>否</w:t>
            </w:r>
          </w:p>
        </w:tc>
        <w:tc>
          <w:tcPr>
            <w:tcW w:w="1276" w:type="dxa"/>
            <w:gridSpan w:val="2"/>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r>
              <w:rPr>
                <w:rFonts w:ascii="Arial" w:eastAsia="仿宋_GB2312" w:hAnsi="Arial" w:cs="Arial" w:hint="eastAsia"/>
                <w:bCs/>
                <w:sz w:val="24"/>
                <w:szCs w:val="24"/>
              </w:rPr>
              <w:t>预计到达酒店时间</w:t>
            </w:r>
          </w:p>
        </w:tc>
        <w:tc>
          <w:tcPr>
            <w:tcW w:w="2981" w:type="dxa"/>
            <w:gridSpan w:val="4"/>
            <w:tcBorders>
              <w:top w:val="single" w:sz="6" w:space="0" w:color="auto"/>
              <w:left w:val="single" w:sz="4"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r>
              <w:rPr>
                <w:rFonts w:ascii="Arial" w:eastAsia="仿宋_GB2312" w:hAnsi="Arial" w:cs="Arial" w:hint="eastAsia"/>
                <w:bCs/>
                <w:sz w:val="24"/>
                <w:szCs w:val="24"/>
              </w:rPr>
              <w:t xml:space="preserve">   </w:t>
            </w:r>
            <w:r>
              <w:rPr>
                <w:rFonts w:ascii="Arial" w:eastAsia="仿宋_GB2312" w:hAnsi="Arial" w:cs="Arial" w:hint="eastAsia"/>
                <w:bCs/>
                <w:sz w:val="24"/>
                <w:szCs w:val="24"/>
              </w:rPr>
              <w:t>月</w:t>
            </w:r>
            <w:r>
              <w:rPr>
                <w:rFonts w:ascii="Arial" w:eastAsia="仿宋_GB2312" w:hAnsi="Arial" w:cs="Arial" w:hint="eastAsia"/>
                <w:bCs/>
                <w:sz w:val="24"/>
                <w:szCs w:val="24"/>
              </w:rPr>
              <w:t xml:space="preserve">   </w:t>
            </w:r>
            <w:r>
              <w:rPr>
                <w:rFonts w:ascii="Arial" w:eastAsia="仿宋_GB2312" w:hAnsi="Arial" w:cs="Arial" w:hint="eastAsia"/>
                <w:bCs/>
                <w:sz w:val="24"/>
                <w:szCs w:val="24"/>
              </w:rPr>
              <w:t>日</w:t>
            </w:r>
            <w:r>
              <w:rPr>
                <w:rFonts w:ascii="Arial" w:eastAsia="仿宋_GB2312" w:hAnsi="Arial" w:cs="Arial" w:hint="eastAsia"/>
                <w:bCs/>
                <w:sz w:val="24"/>
                <w:szCs w:val="24"/>
              </w:rPr>
              <w:t xml:space="preserve">    </w:t>
            </w:r>
            <w:r>
              <w:rPr>
                <w:rFonts w:ascii="Arial" w:eastAsia="仿宋_GB2312" w:hAnsi="Arial" w:cs="Arial" w:hint="eastAsia"/>
                <w:bCs/>
                <w:sz w:val="24"/>
                <w:szCs w:val="24"/>
              </w:rPr>
              <w:t>时</w:t>
            </w:r>
            <w:r>
              <w:rPr>
                <w:rFonts w:ascii="Arial" w:eastAsia="仿宋_GB2312" w:hAnsi="Arial" w:cs="Arial" w:hint="eastAsia"/>
                <w:bCs/>
                <w:sz w:val="24"/>
                <w:szCs w:val="24"/>
              </w:rPr>
              <w:t xml:space="preserve">   </w:t>
            </w:r>
            <w:r>
              <w:rPr>
                <w:rFonts w:ascii="Arial" w:eastAsia="仿宋_GB2312" w:hAnsi="Arial" w:cs="Arial" w:hint="eastAsia"/>
                <w:bCs/>
                <w:sz w:val="24"/>
                <w:szCs w:val="24"/>
              </w:rPr>
              <w:t>分</w:t>
            </w:r>
          </w:p>
        </w:tc>
      </w:tr>
      <w:tr>
        <w:trPr>
          <w:trHeight w:val="696"/>
        </w:trPr>
        <w:tc>
          <w:tcPr>
            <w:tcW w:w="9915" w:type="dxa"/>
            <w:gridSpan w:val="17"/>
            <w:tcBorders>
              <w:top w:val="single" w:sz="6" w:space="0" w:color="auto"/>
              <w:left w:val="single" w:sz="6" w:space="0" w:color="auto"/>
              <w:bottom w:val="single" w:sz="4" w:space="0" w:color="auto"/>
              <w:right w:val="single" w:sz="4" w:space="0" w:color="auto"/>
            </w:tcBorders>
            <w:vAlign w:val="center"/>
          </w:tcPr>
          <w:p>
            <w:pPr>
              <w:adjustRightInd w:val="0"/>
              <w:snapToGrid w:val="0"/>
              <w:spacing w:line="276" w:lineRule="auto"/>
              <w:rPr>
                <w:rFonts w:ascii="Arial" w:eastAsia="仿宋_GB2312" w:hAnsi="Arial" w:cs="Arial"/>
                <w:bCs/>
                <w:sz w:val="24"/>
                <w:szCs w:val="24"/>
              </w:rPr>
            </w:pPr>
            <w:r>
              <w:rPr>
                <w:rFonts w:ascii="宋体" w:hAnsi="宋体" w:cs="Tahoma" w:hint="eastAsia"/>
                <w:bCs/>
              </w:rPr>
              <w:t>您所关心的问题（有机会获得老师现场解答）：</w:t>
            </w:r>
          </w:p>
          <w:p>
            <w:pPr>
              <w:adjustRightInd w:val="0"/>
              <w:snapToGrid w:val="0"/>
              <w:spacing w:line="276" w:lineRule="auto"/>
              <w:rPr>
                <w:rFonts w:ascii="Arial" w:eastAsia="仿宋_GB2312" w:hAnsi="Arial" w:cs="Arial"/>
                <w:bCs/>
                <w:sz w:val="24"/>
                <w:szCs w:val="24"/>
              </w:rPr>
            </w:pPr>
          </w:p>
        </w:tc>
      </w:tr>
    </w:tbl>
    <w:bookmarkEnd w:id="8"/>
    <w:p>
      <w:pPr>
        <w:widowControl/>
        <w:jc w:val="left"/>
        <w:rPr>
          <w:rFonts w:ascii="宋体" w:hAnsi="宋体" w:cs="宋体"/>
          <w:sz w:val="20"/>
          <w:szCs w:val="24"/>
        </w:rPr>
      </w:pPr>
      <w:r>
        <w:rPr>
          <w:rFonts w:ascii="宋体" w:hAnsi="宋体" w:cs="宋体"/>
          <w:noProof/>
          <w:sz w:val="20"/>
          <w:szCs w:val="24"/>
        </w:rPr>
        <mc:AlternateContent>
          <mc:Choice Requires="wps">
            <w:drawing>
              <wp:anchor distT="0" distB="0" distL="114300" distR="114300" simplePos="0" relativeHeight="251667456" behindDoc="0" locked="0" layoutInCell="1" allowOverlap="1">
                <wp:simplePos x="0" y="0"/>
                <wp:positionH relativeFrom="column">
                  <wp:posOffset>720090</wp:posOffset>
                </wp:positionH>
                <wp:positionV relativeFrom="paragraph">
                  <wp:posOffset>4573270</wp:posOffset>
                </wp:positionV>
                <wp:extent cx="1152525" cy="561975"/>
                <wp:effectExtent l="0" t="0" r="0" b="0"/>
                <wp:wrapNone/>
                <wp:docPr id="7" name="文本框 7"/>
                <wp:cNvGraphicFramePr/>
                <a:graphic xmlns:a="http://schemas.openxmlformats.org/drawingml/2006/main">
                  <a:graphicData uri="http://schemas.microsoft.com/office/word/2010/wordprocessingShape">
                    <wps:wsp>
                      <wps:cNvSpPr txBox="1"/>
                      <wps:spPr>
                        <a:xfrm>
                          <a:off x="0" y="0"/>
                          <a:ext cx="1152525" cy="561975"/>
                        </a:xfrm>
                        <a:prstGeom prst="rect">
                          <a:avLst/>
                        </a:prstGeom>
                        <a:noFill/>
                        <a:ln w="6350">
                          <a:noFill/>
                        </a:ln>
                      </wps:spPr>
                      <wps:txbx>
                        <w:txbxContent>
                          <w:p>
                            <w:pPr>
                              <w:rPr>
                                <w:sz w:val="18"/>
                                <w:szCs w:val="18"/>
                              </w:rPr>
                            </w:pPr>
                            <w:r>
                              <w:rPr>
                                <w:rFonts w:hint="eastAsia"/>
                                <w:sz w:val="18"/>
                                <w:szCs w:val="18"/>
                              </w:rPr>
                              <w:t>扫描左侧二维码</w:t>
                            </w:r>
                          </w:p>
                          <w:p>
                            <w:pPr>
                              <w:rPr>
                                <w:sz w:val="18"/>
                                <w:szCs w:val="18"/>
                              </w:rPr>
                            </w:pPr>
                            <w:r>
                              <w:rPr>
                                <w:rFonts w:hint="eastAsia"/>
                                <w:sz w:val="18"/>
                                <w:szCs w:val="18"/>
                              </w:rPr>
                              <w:t>可在线报名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7" o:spid="_x0000_s1030" type="#_x0000_t202" style="position:absolute;margin-left:56.7pt;margin-top:360.1pt;width:90.75pt;height:4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bvYQQIAAFkEAAAOAAAAZHJzL2Uyb0RvYy54bWysVM2O0zAQviPxDpbvNE3pDxs1XZVdFSFV&#10;uyt10Z5dx24ixR5ju03KA8AbcOLCnefqczB22m61cEKokjv2jGf8fd9MptetqslOWFeBzmna61Mi&#10;NIei0pucfnpcvHlHifNMF6wGLXK6F45ez16/mjYmEwMooS6EJZhEu6wxOS29N1mSOF4KxVwPjNDo&#10;lGAV87i1m6SwrMHsqk4G/f44acAWxgIXzuHpbeeks5hfSsH9vZROeFLnFN/m42rjug5rMpuybGOZ&#10;KSt+fAb7h1coVmksek51yzwjW1v9kUpV3IID6XscVAJSVlxEDIgm7b9AsyqZERELkuPMmSb3/9Ly&#10;u92DJVWR0wklmimU6PD92+HHr8PPr2QS6GmMyzBqZTDOt++hRZlP5w4PA+pWWhX+EQ9BPxK9P5Mr&#10;Wk94uJSOBvijhKNvNE6vJqOQJnm+bazzHwQoEoycWhQvcsp2S+e70FNIKKZhUdV1FLDWpMnp+O2o&#10;Hy+cPZi81lgjYOjeGizfrtsIeXDCsYZij/AsdP3hDF9U+IYlc/6BWWwIRIRN7u9xkTVgLThalJRg&#10;v/ztPMSjTuilpMEGy6n7vGVWUFJ/1KjgVTocho6Mm+FoMsCNvfSsLz16q24AezjFcTI8miHe1ydT&#10;WlBPOAvzUBVdTHOsnVN/Mm981/Y4S1zM5zEIe9Awv9Qrw0PqwGpg+LF9YtYcZfAo4B2cWpFlL9To&#10;Yjs95lsPsopSBZ47Vo/0Y/9GsY+zFgbkch+jnr8Is98AAAD//wMAUEsDBBQABgAIAAAAIQDB7TDf&#10;4wAAAAsBAAAPAAAAZHJzL2Rvd25yZXYueG1sTI/BTsMwEETvSPyDtUjcqFNTaJrGqapIFRKih5Ze&#10;uDnxNolqr0PstoGvx5zgONqnmbf5arSGXXDwnSMJ00kCDKl2uqNGwuF985AC80GRVsYRSvhCD6vi&#10;9iZXmXZX2uFlHxoWS8hnSkIbQp9x7usWrfIT1yPF29ENVoUYh4brQV1juTVcJMkzt6qjuNCqHssW&#10;69P+bCW8lput2lXCpt+mfHk7rvvPw8eTlPd343oJLOAY/mD41Y/qUESnyp1Je2Zinj7OIiphLhIB&#10;LBJiMVsAqySkSToHXuT8/w/FDwAAAP//AwBQSwECLQAUAAYACAAAACEAtoM4kv4AAADhAQAAEwAA&#10;AAAAAAAAAAAAAAAAAAAAW0NvbnRlbnRfVHlwZXNdLnhtbFBLAQItABQABgAIAAAAIQA4/SH/1gAA&#10;AJQBAAALAAAAAAAAAAAAAAAAAC8BAABfcmVscy8ucmVsc1BLAQItABQABgAIAAAAIQDIvbvYQQIA&#10;AFkEAAAOAAAAAAAAAAAAAAAAAC4CAABkcnMvZTJvRG9jLnhtbFBLAQItABQABgAIAAAAIQDB7TDf&#10;4wAAAAsBAAAPAAAAAAAAAAAAAAAAAJsEAABkcnMvZG93bnJldi54bWxQSwUGAAAAAAQABADzAAAA&#10;qwUAAAAA&#10;" filled="f" stroked="f" strokeweight=".5pt">
                <v:textbox>
                  <w:txbxContent>
                    <w:p w:rsidR="00475509" w:rsidRDefault="004E4D8F">
                      <w:pPr>
                        <w:rPr>
                          <w:sz w:val="18"/>
                          <w:szCs w:val="18"/>
                        </w:rPr>
                      </w:pPr>
                      <w:r>
                        <w:rPr>
                          <w:rFonts w:hint="eastAsia"/>
                          <w:sz w:val="18"/>
                          <w:szCs w:val="18"/>
                        </w:rPr>
                        <w:t>扫描左侧二维码</w:t>
                      </w:r>
                    </w:p>
                    <w:p w:rsidR="00475509" w:rsidRDefault="004E4D8F">
                      <w:pPr>
                        <w:rPr>
                          <w:sz w:val="18"/>
                          <w:szCs w:val="18"/>
                        </w:rPr>
                      </w:pPr>
                      <w:r>
                        <w:rPr>
                          <w:rFonts w:hint="eastAsia"/>
                          <w:sz w:val="18"/>
                          <w:szCs w:val="18"/>
                        </w:rPr>
                        <w:t>可在线报名</w:t>
                      </w:r>
                    </w:p>
                  </w:txbxContent>
                </v:textbox>
              </v:shape>
            </w:pict>
          </mc:Fallback>
        </mc:AlternateContent>
      </w:r>
      <w:r>
        <w:rPr>
          <w:noProof/>
        </w:rPr>
        <w:drawing>
          <wp:anchor distT="0" distB="0" distL="114300" distR="114300" simplePos="0" relativeHeight="251680768" behindDoc="0" locked="0" layoutInCell="1" allowOverlap="1">
            <wp:simplePos x="0" y="0"/>
            <wp:positionH relativeFrom="column">
              <wp:posOffset>-71120</wp:posOffset>
            </wp:positionH>
            <wp:positionV relativeFrom="paragraph">
              <wp:posOffset>4435475</wp:posOffset>
            </wp:positionV>
            <wp:extent cx="790575" cy="790575"/>
            <wp:effectExtent l="0" t="0" r="9525" b="9525"/>
            <wp:wrapNone/>
            <wp:docPr id="13" name="图片 13" descr="F:\同步\bijienet\产品与服务\培训项目\培训会议\企业培训班\培训通知下载二维码\cli_1000p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F:\同步\bijienet\产品与服务\培训项目\培训会议\企业培训班\培训通知下载二维码\cli_1000px.pn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14:sizeRelH relativeFrom="margin">
              <wp14:pctWidth>0</wp14:pctWidth>
            </wp14:sizeRelH>
            <wp14:sizeRelV relativeFrom="margin">
              <wp14:pctHeight>0</wp14:pctHeight>
            </wp14:sizeRelV>
          </wp:anchor>
        </w:drawing>
      </w:r>
    </w:p>
    <w:p>
      <w:pPr>
        <w:widowControl/>
        <w:jc w:val="left"/>
        <w:rPr>
          <w:rFonts w:ascii="Arial" w:hAnsi="Arial" w:cs="Arial"/>
          <w:sz w:val="24"/>
          <w:szCs w:val="24"/>
        </w:rPr>
      </w:pPr>
      <w:bookmarkStart w:id="9" w:name="_Hlk528697551"/>
      <w:r>
        <w:rPr>
          <w:rFonts w:ascii="Arial" w:hAnsi="Arial" w:cs="Arial"/>
          <w:sz w:val="24"/>
          <w:szCs w:val="24"/>
        </w:rPr>
        <w:br w:type="page"/>
      </w:r>
    </w:p>
    <w:p>
      <w:pPr>
        <w:adjustRightInd w:val="0"/>
        <w:snapToGrid w:val="0"/>
        <w:spacing w:line="276" w:lineRule="auto"/>
        <w:jc w:val="center"/>
        <w:rPr>
          <w:rFonts w:ascii="Arial" w:hAnsi="Arial" w:cs="Arial"/>
          <w:sz w:val="24"/>
          <w:szCs w:val="24"/>
        </w:rPr>
      </w:pPr>
      <w:r>
        <w:rPr>
          <w:rFonts w:ascii="Arial" w:hAnsi="Arial" w:cs="Arial"/>
          <w:sz w:val="24"/>
          <w:szCs w:val="24"/>
        </w:rPr>
        <w:lastRenderedPageBreak/>
        <w:t>定员定额管理</w:t>
      </w:r>
      <w:r>
        <w:rPr>
          <w:rFonts w:ascii="Arial" w:hAnsi="Arial" w:cs="Arial" w:hint="eastAsia"/>
          <w:sz w:val="24"/>
          <w:szCs w:val="24"/>
        </w:rPr>
        <w:t>培训</w:t>
      </w:r>
      <w:r>
        <w:rPr>
          <w:rFonts w:ascii="Arial" w:hAnsi="Arial" w:cs="Arial"/>
          <w:sz w:val="24"/>
          <w:szCs w:val="24"/>
        </w:rPr>
        <w:t>申请表</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992"/>
        <w:gridCol w:w="1244"/>
        <w:gridCol w:w="1308"/>
        <w:gridCol w:w="992"/>
        <w:gridCol w:w="109"/>
        <w:gridCol w:w="822"/>
        <w:gridCol w:w="596"/>
        <w:gridCol w:w="166"/>
        <w:gridCol w:w="656"/>
        <w:gridCol w:w="1141"/>
        <w:gridCol w:w="1559"/>
      </w:tblGrid>
      <w:tr>
        <w:trPr>
          <w:cantSplit/>
          <w:trHeight w:val="613"/>
          <w:jc w:val="center"/>
        </w:trPr>
        <w:tc>
          <w:tcPr>
            <w:tcW w:w="1445" w:type="dxa"/>
            <w:gridSpan w:val="2"/>
            <w:vAlign w:val="center"/>
          </w:tcPr>
          <w:p>
            <w:pPr>
              <w:tabs>
                <w:tab w:val="left" w:pos="256"/>
              </w:tabs>
              <w:adjustRightInd w:val="0"/>
              <w:snapToGrid w:val="0"/>
              <w:spacing w:line="276" w:lineRule="auto"/>
              <w:jc w:val="center"/>
              <w:rPr>
                <w:rFonts w:ascii="Arial" w:hAnsi="Arial" w:cs="Arial"/>
                <w:szCs w:val="24"/>
              </w:rPr>
            </w:pPr>
            <w:r>
              <w:rPr>
                <w:rFonts w:ascii="Arial" w:hAnsi="Arial" w:cs="Arial"/>
                <w:szCs w:val="24"/>
              </w:rPr>
              <w:t>姓</w:t>
            </w:r>
            <w:r>
              <w:rPr>
                <w:rFonts w:ascii="Arial" w:hAnsi="Arial" w:cs="Arial"/>
                <w:szCs w:val="24"/>
              </w:rPr>
              <w:t xml:space="preserve">    </w:t>
            </w:r>
            <w:r>
              <w:rPr>
                <w:rFonts w:ascii="Arial" w:hAnsi="Arial" w:cs="Arial"/>
                <w:szCs w:val="24"/>
              </w:rPr>
              <w:t>名</w:t>
            </w:r>
          </w:p>
        </w:tc>
        <w:tc>
          <w:tcPr>
            <w:tcW w:w="1244" w:type="dxa"/>
            <w:vAlign w:val="center"/>
          </w:tcPr>
          <w:p>
            <w:pPr>
              <w:adjustRightInd w:val="0"/>
              <w:snapToGrid w:val="0"/>
              <w:spacing w:line="276" w:lineRule="auto"/>
              <w:jc w:val="center"/>
              <w:rPr>
                <w:rFonts w:ascii="Arial" w:hAnsi="Arial" w:cs="Arial"/>
                <w:szCs w:val="24"/>
              </w:rPr>
            </w:pPr>
          </w:p>
        </w:tc>
        <w:tc>
          <w:tcPr>
            <w:tcW w:w="1308" w:type="dxa"/>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性</w:t>
            </w:r>
            <w:r>
              <w:rPr>
                <w:rFonts w:ascii="Arial" w:hAnsi="Arial" w:cs="Arial"/>
                <w:szCs w:val="24"/>
              </w:rPr>
              <w:t xml:space="preserve">  </w:t>
            </w:r>
            <w:r>
              <w:rPr>
                <w:rFonts w:ascii="Arial" w:hAnsi="Arial" w:cs="Arial"/>
                <w:szCs w:val="24"/>
              </w:rPr>
              <w:t>别</w:t>
            </w:r>
          </w:p>
        </w:tc>
        <w:tc>
          <w:tcPr>
            <w:tcW w:w="1101" w:type="dxa"/>
            <w:gridSpan w:val="2"/>
            <w:vAlign w:val="center"/>
          </w:tcPr>
          <w:p>
            <w:pPr>
              <w:adjustRightInd w:val="0"/>
              <w:snapToGrid w:val="0"/>
              <w:spacing w:line="276" w:lineRule="auto"/>
              <w:jc w:val="center"/>
              <w:rPr>
                <w:rFonts w:ascii="Arial" w:hAnsi="Arial" w:cs="Arial"/>
                <w:szCs w:val="24"/>
              </w:rPr>
            </w:pPr>
          </w:p>
        </w:tc>
        <w:tc>
          <w:tcPr>
            <w:tcW w:w="141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出生年月</w:t>
            </w:r>
          </w:p>
        </w:tc>
        <w:tc>
          <w:tcPr>
            <w:tcW w:w="1963" w:type="dxa"/>
            <w:gridSpan w:val="3"/>
            <w:vAlign w:val="center"/>
          </w:tcPr>
          <w:p>
            <w:pPr>
              <w:adjustRightInd w:val="0"/>
              <w:snapToGrid w:val="0"/>
              <w:spacing w:line="276" w:lineRule="auto"/>
              <w:jc w:val="center"/>
              <w:rPr>
                <w:rFonts w:ascii="Arial" w:hAnsi="Arial" w:cs="Arial"/>
                <w:szCs w:val="24"/>
              </w:rPr>
            </w:pPr>
          </w:p>
        </w:tc>
        <w:tc>
          <w:tcPr>
            <w:tcW w:w="1559" w:type="dxa"/>
            <w:vMerge w:val="restart"/>
            <w:vAlign w:val="center"/>
          </w:tcPr>
          <w:p>
            <w:pPr>
              <w:adjustRightInd w:val="0"/>
              <w:snapToGrid w:val="0"/>
              <w:spacing w:line="276" w:lineRule="auto"/>
              <w:jc w:val="center"/>
              <w:rPr>
                <w:rFonts w:ascii="Arial" w:hAnsi="Arial" w:cs="Arial"/>
                <w:szCs w:val="24"/>
              </w:rPr>
            </w:pPr>
            <w:r>
              <w:rPr>
                <w:rFonts w:ascii="Arial" w:hAnsi="Arial" w:cs="Arial"/>
                <w:szCs w:val="24"/>
              </w:rPr>
              <w:t>照片（</w:t>
            </w:r>
            <w:r>
              <w:rPr>
                <w:rFonts w:ascii="Arial" w:hAnsi="Arial" w:cs="Arial"/>
                <w:szCs w:val="24"/>
              </w:rPr>
              <w:t>1</w:t>
            </w:r>
            <w:r>
              <w:rPr>
                <w:rFonts w:ascii="Arial" w:hAnsi="Arial" w:cs="Arial"/>
                <w:szCs w:val="24"/>
              </w:rPr>
              <w:t>寸）</w:t>
            </w:r>
          </w:p>
        </w:tc>
      </w:tr>
      <w:tr>
        <w:trPr>
          <w:cantSplit/>
          <w:trHeight w:val="613"/>
          <w:jc w:val="center"/>
        </w:trPr>
        <w:tc>
          <w:tcPr>
            <w:tcW w:w="1445"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籍</w:t>
            </w:r>
            <w:r>
              <w:rPr>
                <w:rFonts w:ascii="Arial" w:hAnsi="Arial" w:cs="Arial"/>
                <w:szCs w:val="24"/>
              </w:rPr>
              <w:t xml:space="preserve">    </w:t>
            </w:r>
            <w:r>
              <w:rPr>
                <w:rFonts w:ascii="Arial" w:hAnsi="Arial" w:cs="Arial"/>
                <w:szCs w:val="24"/>
              </w:rPr>
              <w:t>贯</w:t>
            </w:r>
          </w:p>
        </w:tc>
        <w:tc>
          <w:tcPr>
            <w:tcW w:w="1244" w:type="dxa"/>
            <w:vAlign w:val="center"/>
          </w:tcPr>
          <w:p>
            <w:pPr>
              <w:adjustRightInd w:val="0"/>
              <w:snapToGrid w:val="0"/>
              <w:spacing w:line="276" w:lineRule="auto"/>
              <w:jc w:val="center"/>
              <w:rPr>
                <w:rFonts w:ascii="Arial" w:hAnsi="Arial" w:cs="Arial"/>
                <w:szCs w:val="24"/>
              </w:rPr>
            </w:pPr>
          </w:p>
        </w:tc>
        <w:tc>
          <w:tcPr>
            <w:tcW w:w="1308" w:type="dxa"/>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文化程度</w:t>
            </w:r>
          </w:p>
        </w:tc>
        <w:tc>
          <w:tcPr>
            <w:tcW w:w="1101" w:type="dxa"/>
            <w:gridSpan w:val="2"/>
            <w:vAlign w:val="center"/>
          </w:tcPr>
          <w:p>
            <w:pPr>
              <w:adjustRightInd w:val="0"/>
              <w:snapToGrid w:val="0"/>
              <w:spacing w:line="276" w:lineRule="auto"/>
              <w:jc w:val="center"/>
              <w:rPr>
                <w:rFonts w:ascii="Arial" w:hAnsi="Arial" w:cs="Arial"/>
                <w:szCs w:val="24"/>
              </w:rPr>
            </w:pPr>
          </w:p>
        </w:tc>
        <w:tc>
          <w:tcPr>
            <w:tcW w:w="141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健康状况</w:t>
            </w:r>
          </w:p>
        </w:tc>
        <w:tc>
          <w:tcPr>
            <w:tcW w:w="1963" w:type="dxa"/>
            <w:gridSpan w:val="3"/>
            <w:vAlign w:val="center"/>
          </w:tcPr>
          <w:p>
            <w:pPr>
              <w:adjustRightInd w:val="0"/>
              <w:snapToGrid w:val="0"/>
              <w:spacing w:line="276" w:lineRule="auto"/>
              <w:jc w:val="center"/>
              <w:rPr>
                <w:rFonts w:ascii="Arial" w:hAnsi="Arial" w:cs="Arial"/>
                <w:szCs w:val="24"/>
              </w:rPr>
            </w:pPr>
          </w:p>
        </w:tc>
        <w:tc>
          <w:tcPr>
            <w:tcW w:w="1559" w:type="dxa"/>
            <w:vMerge/>
            <w:vAlign w:val="center"/>
          </w:tcPr>
          <w:p>
            <w:pPr>
              <w:adjustRightInd w:val="0"/>
              <w:snapToGrid w:val="0"/>
              <w:spacing w:line="276" w:lineRule="auto"/>
              <w:jc w:val="center"/>
              <w:rPr>
                <w:rFonts w:ascii="Arial" w:hAnsi="Arial" w:cs="Arial"/>
                <w:szCs w:val="24"/>
              </w:rPr>
            </w:pPr>
          </w:p>
        </w:tc>
      </w:tr>
      <w:tr>
        <w:trPr>
          <w:cantSplit/>
          <w:trHeight w:val="621"/>
          <w:jc w:val="center"/>
        </w:trPr>
        <w:tc>
          <w:tcPr>
            <w:tcW w:w="1445"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报考专业</w:t>
            </w:r>
          </w:p>
          <w:p>
            <w:pPr>
              <w:adjustRightInd w:val="0"/>
              <w:snapToGrid w:val="0"/>
              <w:spacing w:line="276" w:lineRule="auto"/>
              <w:jc w:val="center"/>
              <w:rPr>
                <w:rFonts w:ascii="Arial" w:hAnsi="Arial" w:cs="Arial"/>
                <w:szCs w:val="24"/>
              </w:rPr>
            </w:pPr>
            <w:r>
              <w:rPr>
                <w:rFonts w:ascii="Arial" w:hAnsi="Arial" w:cs="Arial"/>
                <w:szCs w:val="24"/>
              </w:rPr>
              <w:t>从事年限</w:t>
            </w:r>
          </w:p>
        </w:tc>
        <w:tc>
          <w:tcPr>
            <w:tcW w:w="1244" w:type="dxa"/>
            <w:vAlign w:val="center"/>
          </w:tcPr>
          <w:p>
            <w:pPr>
              <w:adjustRightInd w:val="0"/>
              <w:snapToGrid w:val="0"/>
              <w:spacing w:line="276" w:lineRule="auto"/>
              <w:jc w:val="center"/>
              <w:rPr>
                <w:rFonts w:ascii="Arial" w:hAnsi="Arial" w:cs="Arial"/>
                <w:szCs w:val="24"/>
              </w:rPr>
            </w:pPr>
          </w:p>
        </w:tc>
        <w:tc>
          <w:tcPr>
            <w:tcW w:w="1308" w:type="dxa"/>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现有技术等级</w:t>
            </w:r>
          </w:p>
        </w:tc>
        <w:tc>
          <w:tcPr>
            <w:tcW w:w="1101" w:type="dxa"/>
            <w:gridSpan w:val="2"/>
            <w:vAlign w:val="center"/>
          </w:tcPr>
          <w:p>
            <w:pPr>
              <w:adjustRightInd w:val="0"/>
              <w:snapToGrid w:val="0"/>
              <w:spacing w:line="276" w:lineRule="auto"/>
              <w:jc w:val="center"/>
              <w:rPr>
                <w:rFonts w:ascii="Arial" w:hAnsi="Arial" w:cs="Arial"/>
                <w:szCs w:val="24"/>
              </w:rPr>
            </w:pPr>
          </w:p>
        </w:tc>
        <w:tc>
          <w:tcPr>
            <w:tcW w:w="141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现从事职业</w:t>
            </w:r>
          </w:p>
        </w:tc>
        <w:tc>
          <w:tcPr>
            <w:tcW w:w="1963" w:type="dxa"/>
            <w:gridSpan w:val="3"/>
            <w:vAlign w:val="center"/>
          </w:tcPr>
          <w:p>
            <w:pPr>
              <w:adjustRightInd w:val="0"/>
              <w:snapToGrid w:val="0"/>
              <w:spacing w:line="276" w:lineRule="auto"/>
              <w:jc w:val="center"/>
              <w:rPr>
                <w:rFonts w:ascii="Arial" w:hAnsi="Arial" w:cs="Arial"/>
                <w:szCs w:val="24"/>
              </w:rPr>
            </w:pPr>
          </w:p>
        </w:tc>
        <w:tc>
          <w:tcPr>
            <w:tcW w:w="1559" w:type="dxa"/>
            <w:vMerge/>
            <w:vAlign w:val="center"/>
          </w:tcPr>
          <w:p>
            <w:pPr>
              <w:adjustRightInd w:val="0"/>
              <w:snapToGrid w:val="0"/>
              <w:spacing w:line="276" w:lineRule="auto"/>
              <w:jc w:val="center"/>
              <w:rPr>
                <w:rFonts w:ascii="Arial" w:hAnsi="Arial" w:cs="Arial"/>
                <w:szCs w:val="24"/>
              </w:rPr>
            </w:pPr>
          </w:p>
        </w:tc>
      </w:tr>
      <w:tr>
        <w:trPr>
          <w:cantSplit/>
          <w:trHeight w:val="602"/>
          <w:jc w:val="center"/>
        </w:trPr>
        <w:tc>
          <w:tcPr>
            <w:tcW w:w="1445" w:type="dxa"/>
            <w:gridSpan w:val="2"/>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身份证号码</w:t>
            </w:r>
          </w:p>
        </w:tc>
        <w:tc>
          <w:tcPr>
            <w:tcW w:w="3653" w:type="dxa"/>
            <w:gridSpan w:val="4"/>
            <w:vAlign w:val="center"/>
          </w:tcPr>
          <w:p>
            <w:pPr>
              <w:adjustRightInd w:val="0"/>
              <w:snapToGrid w:val="0"/>
              <w:spacing w:line="276" w:lineRule="auto"/>
              <w:jc w:val="center"/>
              <w:rPr>
                <w:rFonts w:ascii="Arial" w:hAnsi="Arial" w:cs="Arial"/>
                <w:szCs w:val="24"/>
              </w:rPr>
            </w:pPr>
          </w:p>
        </w:tc>
        <w:tc>
          <w:tcPr>
            <w:tcW w:w="141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工作单位</w:t>
            </w:r>
          </w:p>
        </w:tc>
        <w:tc>
          <w:tcPr>
            <w:tcW w:w="3522" w:type="dxa"/>
            <w:gridSpan w:val="4"/>
            <w:vAlign w:val="center"/>
          </w:tcPr>
          <w:p>
            <w:pPr>
              <w:adjustRightInd w:val="0"/>
              <w:snapToGrid w:val="0"/>
              <w:spacing w:line="276" w:lineRule="auto"/>
              <w:jc w:val="center"/>
              <w:rPr>
                <w:rFonts w:ascii="Arial" w:hAnsi="Arial" w:cs="Arial"/>
                <w:szCs w:val="24"/>
              </w:rPr>
            </w:pPr>
          </w:p>
        </w:tc>
      </w:tr>
      <w:tr>
        <w:trPr>
          <w:cantSplit/>
          <w:trHeight w:val="602"/>
          <w:jc w:val="center"/>
        </w:trPr>
        <w:tc>
          <w:tcPr>
            <w:tcW w:w="1445" w:type="dxa"/>
            <w:gridSpan w:val="2"/>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部门</w:t>
            </w:r>
          </w:p>
        </w:tc>
        <w:tc>
          <w:tcPr>
            <w:tcW w:w="3653" w:type="dxa"/>
            <w:gridSpan w:val="4"/>
            <w:vAlign w:val="center"/>
          </w:tcPr>
          <w:p>
            <w:pPr>
              <w:adjustRightInd w:val="0"/>
              <w:snapToGrid w:val="0"/>
              <w:spacing w:line="276" w:lineRule="auto"/>
              <w:jc w:val="center"/>
              <w:rPr>
                <w:rFonts w:ascii="Arial" w:hAnsi="Arial" w:cs="Arial"/>
                <w:szCs w:val="24"/>
              </w:rPr>
            </w:pPr>
          </w:p>
        </w:tc>
        <w:tc>
          <w:tcPr>
            <w:tcW w:w="1418"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职位</w:t>
            </w:r>
            <w:r>
              <w:rPr>
                <w:rFonts w:ascii="Arial" w:hAnsi="Arial" w:cs="Arial"/>
                <w:szCs w:val="24"/>
              </w:rPr>
              <w:t>/</w:t>
            </w:r>
            <w:r>
              <w:rPr>
                <w:rFonts w:ascii="Arial" w:hAnsi="Arial" w:cs="Arial"/>
                <w:szCs w:val="24"/>
              </w:rPr>
              <w:t>职称</w:t>
            </w:r>
          </w:p>
        </w:tc>
        <w:tc>
          <w:tcPr>
            <w:tcW w:w="3522" w:type="dxa"/>
            <w:gridSpan w:val="4"/>
            <w:vAlign w:val="center"/>
          </w:tcPr>
          <w:p>
            <w:pPr>
              <w:adjustRightInd w:val="0"/>
              <w:snapToGrid w:val="0"/>
              <w:spacing w:line="276" w:lineRule="auto"/>
              <w:jc w:val="center"/>
              <w:rPr>
                <w:rFonts w:ascii="Arial" w:hAnsi="Arial" w:cs="Arial"/>
                <w:szCs w:val="24"/>
              </w:rPr>
            </w:pPr>
          </w:p>
        </w:tc>
      </w:tr>
      <w:tr>
        <w:trPr>
          <w:cantSplit/>
          <w:trHeight w:val="602"/>
          <w:jc w:val="center"/>
        </w:trPr>
        <w:tc>
          <w:tcPr>
            <w:tcW w:w="1445" w:type="dxa"/>
            <w:gridSpan w:val="2"/>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通讯地址</w:t>
            </w:r>
          </w:p>
        </w:tc>
        <w:tc>
          <w:tcPr>
            <w:tcW w:w="5237" w:type="dxa"/>
            <w:gridSpan w:val="7"/>
            <w:vAlign w:val="center"/>
          </w:tcPr>
          <w:p>
            <w:pPr>
              <w:adjustRightInd w:val="0"/>
              <w:snapToGrid w:val="0"/>
              <w:spacing w:line="276" w:lineRule="auto"/>
              <w:jc w:val="center"/>
              <w:rPr>
                <w:rFonts w:ascii="Arial" w:hAnsi="Arial" w:cs="Arial"/>
                <w:szCs w:val="24"/>
              </w:rPr>
            </w:pPr>
          </w:p>
        </w:tc>
        <w:tc>
          <w:tcPr>
            <w:tcW w:w="1797" w:type="dxa"/>
            <w:gridSpan w:val="2"/>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邮政编码</w:t>
            </w:r>
          </w:p>
        </w:tc>
        <w:tc>
          <w:tcPr>
            <w:tcW w:w="1559" w:type="dxa"/>
            <w:vAlign w:val="center"/>
          </w:tcPr>
          <w:p>
            <w:pPr>
              <w:adjustRightInd w:val="0"/>
              <w:snapToGrid w:val="0"/>
              <w:spacing w:line="276" w:lineRule="auto"/>
              <w:jc w:val="center"/>
              <w:rPr>
                <w:rFonts w:ascii="Arial" w:hAnsi="Arial" w:cs="Arial"/>
                <w:szCs w:val="24"/>
              </w:rPr>
            </w:pPr>
          </w:p>
        </w:tc>
      </w:tr>
      <w:tr>
        <w:trPr>
          <w:cantSplit/>
          <w:trHeight w:val="602"/>
          <w:jc w:val="center"/>
        </w:trPr>
        <w:tc>
          <w:tcPr>
            <w:tcW w:w="1445" w:type="dxa"/>
            <w:gridSpan w:val="2"/>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联系电话</w:t>
            </w:r>
          </w:p>
          <w:p>
            <w:pPr>
              <w:tabs>
                <w:tab w:val="left" w:pos="-108"/>
              </w:tabs>
              <w:adjustRightInd w:val="0"/>
              <w:snapToGrid w:val="0"/>
              <w:spacing w:line="276" w:lineRule="auto"/>
              <w:jc w:val="center"/>
              <w:rPr>
                <w:rFonts w:ascii="Arial" w:hAnsi="Arial" w:cs="Arial"/>
                <w:szCs w:val="24"/>
              </w:rPr>
            </w:pPr>
            <w:r>
              <w:rPr>
                <w:rFonts w:ascii="Arial" w:hAnsi="Arial" w:cs="Arial"/>
                <w:szCs w:val="24"/>
              </w:rPr>
              <w:t>（或手机）</w:t>
            </w:r>
          </w:p>
        </w:tc>
        <w:tc>
          <w:tcPr>
            <w:tcW w:w="3544" w:type="dxa"/>
            <w:gridSpan w:val="3"/>
            <w:vAlign w:val="center"/>
          </w:tcPr>
          <w:p>
            <w:pPr>
              <w:adjustRightInd w:val="0"/>
              <w:snapToGrid w:val="0"/>
              <w:spacing w:line="276" w:lineRule="auto"/>
              <w:jc w:val="center"/>
              <w:rPr>
                <w:rFonts w:ascii="Arial" w:hAnsi="Arial" w:cs="Arial"/>
                <w:szCs w:val="24"/>
              </w:rPr>
            </w:pPr>
          </w:p>
        </w:tc>
        <w:tc>
          <w:tcPr>
            <w:tcW w:w="1693" w:type="dxa"/>
            <w:gridSpan w:val="4"/>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电子邮箱</w:t>
            </w:r>
          </w:p>
        </w:tc>
        <w:tc>
          <w:tcPr>
            <w:tcW w:w="3356" w:type="dxa"/>
            <w:gridSpan w:val="3"/>
            <w:vAlign w:val="center"/>
          </w:tcPr>
          <w:p>
            <w:pPr>
              <w:adjustRightInd w:val="0"/>
              <w:snapToGrid w:val="0"/>
              <w:spacing w:line="276" w:lineRule="auto"/>
              <w:jc w:val="center"/>
              <w:rPr>
                <w:rFonts w:ascii="Arial" w:hAnsi="Arial" w:cs="Arial"/>
                <w:szCs w:val="24"/>
              </w:rPr>
            </w:pPr>
          </w:p>
        </w:tc>
      </w:tr>
      <w:tr>
        <w:trPr>
          <w:cantSplit/>
          <w:trHeight w:val="427"/>
          <w:jc w:val="center"/>
        </w:trPr>
        <w:tc>
          <w:tcPr>
            <w:tcW w:w="453" w:type="dxa"/>
            <w:vMerge w:val="restart"/>
            <w:vAlign w:val="center"/>
          </w:tcPr>
          <w:p>
            <w:pPr>
              <w:tabs>
                <w:tab w:val="left" w:pos="-108"/>
              </w:tabs>
              <w:adjustRightInd w:val="0"/>
              <w:snapToGrid w:val="0"/>
              <w:spacing w:line="276" w:lineRule="auto"/>
              <w:jc w:val="center"/>
              <w:rPr>
                <w:rFonts w:ascii="Arial" w:hAnsi="Arial" w:cs="Arial"/>
                <w:szCs w:val="24"/>
              </w:rPr>
            </w:pPr>
            <w:r>
              <w:rPr>
                <w:rFonts w:ascii="Arial" w:hAnsi="Arial" w:cs="Arial"/>
                <w:szCs w:val="24"/>
              </w:rPr>
              <w:t>申报考核</w:t>
            </w:r>
          </w:p>
        </w:tc>
        <w:tc>
          <w:tcPr>
            <w:tcW w:w="992" w:type="dxa"/>
            <w:vAlign w:val="center"/>
          </w:tcPr>
          <w:p>
            <w:pPr>
              <w:tabs>
                <w:tab w:val="left" w:pos="-108"/>
              </w:tabs>
              <w:adjustRightInd w:val="0"/>
              <w:snapToGrid w:val="0"/>
              <w:spacing w:line="276" w:lineRule="auto"/>
              <w:jc w:val="center"/>
              <w:rPr>
                <w:rFonts w:ascii="Arial" w:hAnsi="Arial" w:cs="Arial"/>
                <w:szCs w:val="24"/>
              </w:rPr>
            </w:pPr>
            <w:r>
              <w:rPr>
                <w:rFonts w:ascii="Arial" w:hAnsi="Arial" w:cs="Arial"/>
                <w:szCs w:val="24"/>
              </w:rPr>
              <w:t>行业</w:t>
            </w:r>
          </w:p>
        </w:tc>
        <w:tc>
          <w:tcPr>
            <w:tcW w:w="3544" w:type="dxa"/>
            <w:gridSpan w:val="3"/>
            <w:vAlign w:val="center"/>
          </w:tcPr>
          <w:p>
            <w:pPr>
              <w:adjustRightInd w:val="0"/>
              <w:snapToGrid w:val="0"/>
              <w:spacing w:line="276" w:lineRule="auto"/>
              <w:jc w:val="center"/>
              <w:rPr>
                <w:rFonts w:ascii="Arial" w:hAnsi="Arial" w:cs="Arial"/>
                <w:szCs w:val="24"/>
              </w:rPr>
            </w:pPr>
          </w:p>
        </w:tc>
        <w:tc>
          <w:tcPr>
            <w:tcW w:w="931" w:type="dxa"/>
            <w:gridSpan w:val="2"/>
            <w:vMerge w:val="restart"/>
            <w:vAlign w:val="center"/>
          </w:tcPr>
          <w:p>
            <w:pPr>
              <w:adjustRightInd w:val="0"/>
              <w:snapToGrid w:val="0"/>
              <w:spacing w:line="276" w:lineRule="auto"/>
              <w:jc w:val="center"/>
              <w:rPr>
                <w:rFonts w:ascii="Arial" w:hAnsi="Arial" w:cs="Arial"/>
                <w:szCs w:val="24"/>
              </w:rPr>
            </w:pPr>
            <w:r>
              <w:rPr>
                <w:rFonts w:ascii="Arial" w:hAnsi="Arial" w:cs="Arial"/>
                <w:szCs w:val="24"/>
              </w:rPr>
              <w:t>考</w:t>
            </w:r>
          </w:p>
          <w:p>
            <w:pPr>
              <w:adjustRightInd w:val="0"/>
              <w:snapToGrid w:val="0"/>
              <w:spacing w:line="276" w:lineRule="auto"/>
              <w:jc w:val="center"/>
              <w:rPr>
                <w:rFonts w:ascii="Arial" w:hAnsi="Arial" w:cs="Arial"/>
                <w:szCs w:val="24"/>
              </w:rPr>
            </w:pPr>
            <w:r>
              <w:rPr>
                <w:rFonts w:ascii="Arial" w:hAnsi="Arial" w:cs="Arial"/>
                <w:szCs w:val="24"/>
              </w:rPr>
              <w:t>核</w:t>
            </w:r>
          </w:p>
          <w:p>
            <w:pPr>
              <w:adjustRightInd w:val="0"/>
              <w:snapToGrid w:val="0"/>
              <w:spacing w:line="276" w:lineRule="auto"/>
              <w:jc w:val="center"/>
              <w:rPr>
                <w:rFonts w:ascii="Arial" w:hAnsi="Arial" w:cs="Arial"/>
                <w:szCs w:val="24"/>
              </w:rPr>
            </w:pPr>
            <w:r>
              <w:rPr>
                <w:rFonts w:ascii="Arial" w:hAnsi="Arial" w:cs="Arial"/>
                <w:szCs w:val="24"/>
              </w:rPr>
              <w:t>结</w:t>
            </w:r>
          </w:p>
          <w:p>
            <w:pPr>
              <w:adjustRightInd w:val="0"/>
              <w:snapToGrid w:val="0"/>
              <w:spacing w:line="276" w:lineRule="auto"/>
              <w:jc w:val="center"/>
              <w:rPr>
                <w:rFonts w:ascii="Arial" w:hAnsi="Arial" w:cs="Arial"/>
                <w:szCs w:val="24"/>
              </w:rPr>
            </w:pPr>
            <w:r>
              <w:rPr>
                <w:rFonts w:ascii="Arial" w:hAnsi="Arial" w:cs="Arial"/>
                <w:szCs w:val="24"/>
              </w:rPr>
              <w:t>果</w:t>
            </w:r>
          </w:p>
        </w:tc>
        <w:tc>
          <w:tcPr>
            <w:tcW w:w="1418" w:type="dxa"/>
            <w:gridSpan w:val="3"/>
            <w:vAlign w:val="center"/>
          </w:tcPr>
          <w:p>
            <w:pPr>
              <w:adjustRightInd w:val="0"/>
              <w:snapToGrid w:val="0"/>
              <w:spacing w:line="276" w:lineRule="auto"/>
              <w:jc w:val="center"/>
              <w:rPr>
                <w:rFonts w:ascii="Arial" w:hAnsi="Arial" w:cs="Arial"/>
                <w:szCs w:val="24"/>
              </w:rPr>
            </w:pPr>
            <w:r>
              <w:rPr>
                <w:rFonts w:ascii="Arial" w:hAnsi="Arial" w:cs="Arial"/>
                <w:szCs w:val="24"/>
              </w:rPr>
              <w:t>理论知识</w:t>
            </w:r>
          </w:p>
        </w:tc>
        <w:tc>
          <w:tcPr>
            <w:tcW w:w="2700" w:type="dxa"/>
            <w:gridSpan w:val="2"/>
            <w:vAlign w:val="center"/>
          </w:tcPr>
          <w:p>
            <w:pPr>
              <w:adjustRightInd w:val="0"/>
              <w:snapToGrid w:val="0"/>
              <w:spacing w:line="276" w:lineRule="auto"/>
              <w:jc w:val="center"/>
              <w:rPr>
                <w:rFonts w:ascii="Arial" w:hAnsi="Arial" w:cs="Arial"/>
                <w:szCs w:val="24"/>
              </w:rPr>
            </w:pPr>
          </w:p>
        </w:tc>
      </w:tr>
      <w:tr>
        <w:trPr>
          <w:cantSplit/>
          <w:trHeight w:val="420"/>
          <w:jc w:val="center"/>
        </w:trPr>
        <w:tc>
          <w:tcPr>
            <w:tcW w:w="453" w:type="dxa"/>
            <w:vMerge/>
            <w:vAlign w:val="center"/>
          </w:tcPr>
          <w:p>
            <w:pPr>
              <w:tabs>
                <w:tab w:val="left" w:pos="-108"/>
              </w:tabs>
              <w:adjustRightInd w:val="0"/>
              <w:snapToGrid w:val="0"/>
              <w:spacing w:line="276" w:lineRule="auto"/>
              <w:jc w:val="center"/>
              <w:rPr>
                <w:rFonts w:ascii="Arial" w:hAnsi="Arial" w:cs="Arial"/>
                <w:szCs w:val="24"/>
              </w:rPr>
            </w:pPr>
          </w:p>
        </w:tc>
        <w:tc>
          <w:tcPr>
            <w:tcW w:w="992" w:type="dxa"/>
            <w:vAlign w:val="center"/>
          </w:tcPr>
          <w:p>
            <w:pPr>
              <w:tabs>
                <w:tab w:val="left" w:pos="-108"/>
              </w:tabs>
              <w:adjustRightInd w:val="0"/>
              <w:snapToGrid w:val="0"/>
              <w:spacing w:line="276" w:lineRule="auto"/>
              <w:jc w:val="center"/>
              <w:rPr>
                <w:rFonts w:ascii="Arial" w:hAnsi="Arial" w:cs="Arial"/>
                <w:szCs w:val="24"/>
              </w:rPr>
            </w:pPr>
            <w:r>
              <w:rPr>
                <w:rFonts w:ascii="Arial" w:hAnsi="Arial" w:cs="Arial"/>
                <w:szCs w:val="24"/>
              </w:rPr>
              <w:t>岗位</w:t>
            </w:r>
          </w:p>
        </w:tc>
        <w:tc>
          <w:tcPr>
            <w:tcW w:w="3544" w:type="dxa"/>
            <w:gridSpan w:val="3"/>
            <w:vAlign w:val="center"/>
          </w:tcPr>
          <w:p>
            <w:pPr>
              <w:adjustRightInd w:val="0"/>
              <w:snapToGrid w:val="0"/>
              <w:spacing w:line="276" w:lineRule="auto"/>
              <w:jc w:val="center"/>
              <w:rPr>
                <w:rFonts w:ascii="Arial" w:hAnsi="Arial" w:cs="Arial"/>
                <w:szCs w:val="24"/>
              </w:rPr>
            </w:pPr>
          </w:p>
        </w:tc>
        <w:tc>
          <w:tcPr>
            <w:tcW w:w="931" w:type="dxa"/>
            <w:gridSpan w:val="2"/>
            <w:vMerge/>
            <w:vAlign w:val="center"/>
          </w:tcPr>
          <w:p>
            <w:pPr>
              <w:adjustRightInd w:val="0"/>
              <w:snapToGrid w:val="0"/>
              <w:spacing w:line="276" w:lineRule="auto"/>
              <w:jc w:val="center"/>
              <w:rPr>
                <w:rFonts w:ascii="Arial" w:hAnsi="Arial" w:cs="Arial"/>
                <w:szCs w:val="24"/>
              </w:rPr>
            </w:pPr>
          </w:p>
        </w:tc>
        <w:tc>
          <w:tcPr>
            <w:tcW w:w="1418" w:type="dxa"/>
            <w:gridSpan w:val="3"/>
            <w:vAlign w:val="center"/>
          </w:tcPr>
          <w:p>
            <w:pPr>
              <w:adjustRightInd w:val="0"/>
              <w:snapToGrid w:val="0"/>
              <w:spacing w:line="276" w:lineRule="auto"/>
              <w:jc w:val="center"/>
              <w:rPr>
                <w:rFonts w:ascii="Arial" w:hAnsi="Arial" w:cs="Arial"/>
                <w:szCs w:val="24"/>
              </w:rPr>
            </w:pPr>
            <w:r>
              <w:rPr>
                <w:rFonts w:ascii="Arial" w:hAnsi="Arial" w:cs="Arial"/>
                <w:szCs w:val="24"/>
              </w:rPr>
              <w:t>操作技能</w:t>
            </w:r>
          </w:p>
        </w:tc>
        <w:tc>
          <w:tcPr>
            <w:tcW w:w="2700" w:type="dxa"/>
            <w:gridSpan w:val="2"/>
            <w:vAlign w:val="center"/>
          </w:tcPr>
          <w:p>
            <w:pPr>
              <w:adjustRightInd w:val="0"/>
              <w:snapToGrid w:val="0"/>
              <w:spacing w:line="276" w:lineRule="auto"/>
              <w:jc w:val="center"/>
              <w:rPr>
                <w:rFonts w:ascii="Arial" w:hAnsi="Arial" w:cs="Arial"/>
                <w:szCs w:val="24"/>
              </w:rPr>
            </w:pPr>
          </w:p>
        </w:tc>
      </w:tr>
      <w:tr>
        <w:trPr>
          <w:cantSplit/>
          <w:trHeight w:val="611"/>
          <w:jc w:val="center"/>
        </w:trPr>
        <w:tc>
          <w:tcPr>
            <w:tcW w:w="453" w:type="dxa"/>
            <w:vMerge/>
            <w:vAlign w:val="center"/>
          </w:tcPr>
          <w:p>
            <w:pPr>
              <w:tabs>
                <w:tab w:val="left" w:pos="-108"/>
              </w:tabs>
              <w:adjustRightInd w:val="0"/>
              <w:snapToGrid w:val="0"/>
              <w:spacing w:line="276" w:lineRule="auto"/>
              <w:jc w:val="center"/>
              <w:rPr>
                <w:rFonts w:ascii="Arial" w:hAnsi="Arial" w:cs="Arial"/>
                <w:szCs w:val="24"/>
              </w:rPr>
            </w:pPr>
          </w:p>
        </w:tc>
        <w:tc>
          <w:tcPr>
            <w:tcW w:w="992" w:type="dxa"/>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级别</w:t>
            </w:r>
          </w:p>
        </w:tc>
        <w:tc>
          <w:tcPr>
            <w:tcW w:w="3544" w:type="dxa"/>
            <w:gridSpan w:val="3"/>
            <w:vAlign w:val="center"/>
          </w:tcPr>
          <w:p>
            <w:pPr>
              <w:adjustRightInd w:val="0"/>
              <w:snapToGrid w:val="0"/>
              <w:spacing w:line="276" w:lineRule="auto"/>
              <w:ind w:firstLineChars="50" w:firstLine="105"/>
              <w:jc w:val="left"/>
              <w:rPr>
                <w:rFonts w:ascii="Arial" w:hAnsi="Arial" w:cs="Arial"/>
                <w:szCs w:val="24"/>
              </w:rPr>
            </w:pPr>
            <w:r>
              <w:rPr>
                <w:rFonts w:ascii="Arial" w:hAnsi="Arial" w:cs="Arial"/>
                <w:szCs w:val="24"/>
              </w:rPr>
              <w:t xml:space="preserve">√ </w:t>
            </w:r>
            <w:r>
              <w:rPr>
                <w:rFonts w:ascii="Arial" w:hAnsi="Arial" w:cs="Arial"/>
                <w:szCs w:val="24"/>
              </w:rPr>
              <w:t>定员定额</w:t>
            </w:r>
            <w:r>
              <w:rPr>
                <w:rFonts w:ascii="Arial" w:hAnsi="Arial" w:cs="Arial" w:hint="eastAsia"/>
                <w:szCs w:val="24"/>
              </w:rPr>
              <w:t>中级培训</w:t>
            </w:r>
          </w:p>
        </w:tc>
        <w:tc>
          <w:tcPr>
            <w:tcW w:w="931" w:type="dxa"/>
            <w:gridSpan w:val="2"/>
            <w:vMerge/>
            <w:vAlign w:val="center"/>
          </w:tcPr>
          <w:p>
            <w:pPr>
              <w:adjustRightInd w:val="0"/>
              <w:snapToGrid w:val="0"/>
              <w:spacing w:line="276" w:lineRule="auto"/>
              <w:jc w:val="center"/>
              <w:rPr>
                <w:rFonts w:ascii="Arial" w:hAnsi="Arial" w:cs="Arial"/>
                <w:szCs w:val="24"/>
              </w:rPr>
            </w:pPr>
          </w:p>
        </w:tc>
        <w:tc>
          <w:tcPr>
            <w:tcW w:w="1418" w:type="dxa"/>
            <w:gridSpan w:val="3"/>
            <w:vAlign w:val="center"/>
          </w:tcPr>
          <w:p>
            <w:pPr>
              <w:adjustRightInd w:val="0"/>
              <w:snapToGrid w:val="0"/>
              <w:spacing w:line="276" w:lineRule="auto"/>
              <w:jc w:val="center"/>
              <w:rPr>
                <w:rFonts w:ascii="Arial" w:hAnsi="Arial" w:cs="Arial"/>
                <w:szCs w:val="24"/>
              </w:rPr>
            </w:pPr>
            <w:r>
              <w:rPr>
                <w:rFonts w:ascii="Arial" w:hAnsi="Arial" w:cs="Arial"/>
                <w:szCs w:val="24"/>
              </w:rPr>
              <w:t>其</w:t>
            </w:r>
            <w:r>
              <w:rPr>
                <w:rFonts w:ascii="Arial" w:hAnsi="Arial" w:cs="Arial"/>
                <w:szCs w:val="24"/>
              </w:rPr>
              <w:t xml:space="preserve">    </w:t>
            </w:r>
            <w:r>
              <w:rPr>
                <w:rFonts w:ascii="Arial" w:hAnsi="Arial" w:cs="Arial"/>
                <w:szCs w:val="24"/>
              </w:rPr>
              <w:t>它</w:t>
            </w:r>
          </w:p>
        </w:tc>
        <w:tc>
          <w:tcPr>
            <w:tcW w:w="2700" w:type="dxa"/>
            <w:gridSpan w:val="2"/>
            <w:vAlign w:val="center"/>
          </w:tcPr>
          <w:p>
            <w:pPr>
              <w:adjustRightInd w:val="0"/>
              <w:snapToGrid w:val="0"/>
              <w:spacing w:line="276" w:lineRule="auto"/>
              <w:jc w:val="center"/>
              <w:rPr>
                <w:rFonts w:ascii="Arial" w:hAnsi="Arial" w:cs="Arial"/>
                <w:szCs w:val="24"/>
              </w:rPr>
            </w:pPr>
          </w:p>
        </w:tc>
      </w:tr>
      <w:tr>
        <w:trPr>
          <w:trHeight w:val="20"/>
          <w:jc w:val="center"/>
        </w:trPr>
        <w:tc>
          <w:tcPr>
            <w:tcW w:w="453" w:type="dxa"/>
            <w:vMerge w:val="restart"/>
            <w:vAlign w:val="center"/>
          </w:tcPr>
          <w:p>
            <w:pPr>
              <w:adjustRightInd w:val="0"/>
              <w:snapToGrid w:val="0"/>
              <w:spacing w:line="276" w:lineRule="auto"/>
              <w:jc w:val="center"/>
              <w:rPr>
                <w:rFonts w:ascii="Arial" w:hAnsi="Arial" w:cs="Arial"/>
                <w:szCs w:val="24"/>
              </w:rPr>
            </w:pPr>
            <w:r>
              <w:rPr>
                <w:rFonts w:ascii="Arial" w:hAnsi="Arial" w:cs="Arial" w:hint="eastAsia"/>
                <w:sz w:val="30"/>
                <w:szCs w:val="24"/>
              </w:rPr>
              <w:t>*</w:t>
            </w:r>
            <w:r>
              <w:rPr>
                <w:rFonts w:ascii="Arial" w:hAnsi="Arial" w:cs="Arial"/>
                <w:szCs w:val="24"/>
              </w:rPr>
              <w:t>从事本专业简历</w:t>
            </w:r>
          </w:p>
        </w:tc>
        <w:tc>
          <w:tcPr>
            <w:tcW w:w="992" w:type="dxa"/>
            <w:vAlign w:val="center"/>
          </w:tcPr>
          <w:p>
            <w:pPr>
              <w:adjustRightInd w:val="0"/>
              <w:snapToGrid w:val="0"/>
              <w:spacing w:line="276" w:lineRule="auto"/>
              <w:jc w:val="center"/>
              <w:rPr>
                <w:rFonts w:ascii="Arial" w:hAnsi="Arial" w:cs="Arial"/>
                <w:szCs w:val="24"/>
              </w:rPr>
            </w:pPr>
            <w:r>
              <w:rPr>
                <w:rFonts w:ascii="Arial" w:hAnsi="Arial" w:cs="Arial"/>
                <w:szCs w:val="24"/>
              </w:rPr>
              <w:t>主持或参与过哪些定额标准编制工作</w:t>
            </w:r>
          </w:p>
        </w:tc>
        <w:tc>
          <w:tcPr>
            <w:tcW w:w="8593" w:type="dxa"/>
            <w:gridSpan w:val="10"/>
            <w:vAlign w:val="center"/>
          </w:tcPr>
          <w:p>
            <w:pPr>
              <w:adjustRightInd w:val="0"/>
              <w:snapToGrid w:val="0"/>
              <w:spacing w:line="276" w:lineRule="auto"/>
              <w:ind w:left="360"/>
              <w:rPr>
                <w:rFonts w:ascii="Arial" w:hAnsi="Arial" w:cs="Arial"/>
                <w:szCs w:val="24"/>
              </w:rPr>
            </w:pPr>
          </w:p>
          <w:p>
            <w:pPr>
              <w:adjustRightInd w:val="0"/>
              <w:snapToGrid w:val="0"/>
              <w:spacing w:line="276" w:lineRule="auto"/>
              <w:ind w:left="360"/>
              <w:rPr>
                <w:rFonts w:ascii="Arial" w:hAnsi="Arial" w:cs="Arial"/>
                <w:szCs w:val="24"/>
              </w:rPr>
            </w:pPr>
          </w:p>
          <w:p>
            <w:pPr>
              <w:adjustRightInd w:val="0"/>
              <w:snapToGrid w:val="0"/>
              <w:spacing w:line="276" w:lineRule="auto"/>
              <w:ind w:left="360"/>
              <w:rPr>
                <w:rFonts w:ascii="Arial" w:hAnsi="Arial" w:cs="Arial"/>
                <w:szCs w:val="24"/>
              </w:rPr>
            </w:pPr>
          </w:p>
          <w:p>
            <w:pPr>
              <w:adjustRightInd w:val="0"/>
              <w:snapToGrid w:val="0"/>
              <w:spacing w:line="276" w:lineRule="auto"/>
              <w:ind w:left="360"/>
              <w:rPr>
                <w:rFonts w:ascii="Arial" w:hAnsi="Arial" w:cs="Arial"/>
                <w:szCs w:val="24"/>
              </w:rPr>
            </w:pPr>
          </w:p>
          <w:p>
            <w:pPr>
              <w:adjustRightInd w:val="0"/>
              <w:snapToGrid w:val="0"/>
              <w:spacing w:line="276" w:lineRule="auto"/>
              <w:rPr>
                <w:rFonts w:ascii="Arial" w:hAnsi="Arial" w:cs="Arial"/>
                <w:szCs w:val="24"/>
              </w:rPr>
            </w:pPr>
          </w:p>
        </w:tc>
      </w:tr>
      <w:tr>
        <w:trPr>
          <w:trHeight w:val="1500"/>
          <w:jc w:val="center"/>
        </w:trPr>
        <w:tc>
          <w:tcPr>
            <w:tcW w:w="453" w:type="dxa"/>
            <w:vMerge/>
            <w:tcBorders>
              <w:bottom w:val="single" w:sz="4" w:space="0" w:color="auto"/>
            </w:tcBorders>
            <w:vAlign w:val="center"/>
          </w:tcPr>
          <w:p>
            <w:pPr>
              <w:adjustRightInd w:val="0"/>
              <w:snapToGrid w:val="0"/>
              <w:spacing w:line="276" w:lineRule="auto"/>
              <w:jc w:val="center"/>
              <w:rPr>
                <w:rFonts w:ascii="Arial" w:hAnsi="Arial" w:cs="Arial"/>
                <w:szCs w:val="24"/>
              </w:rPr>
            </w:pPr>
          </w:p>
        </w:tc>
        <w:tc>
          <w:tcPr>
            <w:tcW w:w="992" w:type="dxa"/>
            <w:tcBorders>
              <w:bottom w:val="single" w:sz="4" w:space="0" w:color="auto"/>
            </w:tcBorders>
            <w:vAlign w:val="center"/>
          </w:tcPr>
          <w:p>
            <w:pPr>
              <w:adjustRightInd w:val="0"/>
              <w:snapToGrid w:val="0"/>
              <w:spacing w:line="276" w:lineRule="auto"/>
              <w:jc w:val="center"/>
              <w:rPr>
                <w:rFonts w:ascii="Arial" w:hAnsi="Arial" w:cs="Arial"/>
                <w:szCs w:val="24"/>
              </w:rPr>
            </w:pPr>
            <w:r>
              <w:rPr>
                <w:rFonts w:ascii="Arial" w:hAnsi="Arial" w:cs="Arial"/>
                <w:szCs w:val="24"/>
              </w:rPr>
              <w:t>掌握和熟悉的定额标准及其他与此相关的工作内容</w:t>
            </w:r>
          </w:p>
        </w:tc>
        <w:tc>
          <w:tcPr>
            <w:tcW w:w="8593" w:type="dxa"/>
            <w:gridSpan w:val="10"/>
            <w:tcBorders>
              <w:bottom w:val="single" w:sz="4" w:space="0" w:color="auto"/>
            </w:tcBorders>
            <w:vAlign w:val="center"/>
          </w:tcPr>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p>
            <w:pPr>
              <w:adjustRightInd w:val="0"/>
              <w:snapToGrid w:val="0"/>
              <w:spacing w:line="276" w:lineRule="auto"/>
              <w:rPr>
                <w:rFonts w:ascii="Arial" w:hAnsi="Arial" w:cs="Arial"/>
                <w:szCs w:val="24"/>
              </w:rPr>
            </w:pPr>
          </w:p>
          <w:p>
            <w:pPr>
              <w:adjustRightInd w:val="0"/>
              <w:snapToGrid w:val="0"/>
              <w:spacing w:line="276" w:lineRule="auto"/>
              <w:jc w:val="center"/>
              <w:rPr>
                <w:rFonts w:ascii="Arial" w:hAnsi="Arial" w:cs="Arial"/>
                <w:szCs w:val="24"/>
              </w:rPr>
            </w:pPr>
          </w:p>
        </w:tc>
      </w:tr>
      <w:tr>
        <w:trPr>
          <w:cantSplit/>
          <w:trHeight w:val="961"/>
          <w:jc w:val="center"/>
        </w:trPr>
        <w:tc>
          <w:tcPr>
            <w:tcW w:w="1445" w:type="dxa"/>
            <w:gridSpan w:val="2"/>
            <w:vAlign w:val="center"/>
          </w:tcPr>
          <w:p>
            <w:pPr>
              <w:tabs>
                <w:tab w:val="left" w:pos="-108"/>
              </w:tabs>
              <w:adjustRightInd w:val="0"/>
              <w:snapToGrid w:val="0"/>
              <w:spacing w:line="276" w:lineRule="auto"/>
              <w:jc w:val="center"/>
              <w:rPr>
                <w:rFonts w:ascii="Arial" w:hAnsi="Arial" w:cs="Arial"/>
                <w:szCs w:val="24"/>
              </w:rPr>
            </w:pPr>
            <w:r>
              <w:rPr>
                <w:rFonts w:ascii="Arial" w:hAnsi="Arial" w:cs="Arial" w:hint="eastAsia"/>
                <w:szCs w:val="24"/>
              </w:rPr>
              <w:t>考</w:t>
            </w:r>
            <w:r>
              <w:rPr>
                <w:rFonts w:ascii="Arial" w:hAnsi="Arial" w:cs="Arial"/>
                <w:szCs w:val="24"/>
              </w:rPr>
              <w:t>核部门</w:t>
            </w:r>
          </w:p>
          <w:p>
            <w:pPr>
              <w:tabs>
                <w:tab w:val="left" w:pos="-108"/>
              </w:tabs>
              <w:adjustRightInd w:val="0"/>
              <w:snapToGrid w:val="0"/>
              <w:spacing w:line="276" w:lineRule="auto"/>
              <w:jc w:val="center"/>
              <w:rPr>
                <w:rFonts w:ascii="Arial" w:hAnsi="Arial" w:cs="Arial"/>
                <w:szCs w:val="24"/>
              </w:rPr>
            </w:pPr>
            <w:r>
              <w:rPr>
                <w:rFonts w:ascii="Arial" w:hAnsi="Arial" w:cs="Arial"/>
                <w:szCs w:val="24"/>
              </w:rPr>
              <w:t>意见</w:t>
            </w:r>
          </w:p>
        </w:tc>
        <w:tc>
          <w:tcPr>
            <w:tcW w:w="8593" w:type="dxa"/>
            <w:gridSpan w:val="10"/>
            <w:vAlign w:val="center"/>
          </w:tcPr>
          <w:p>
            <w:pPr>
              <w:adjustRightInd w:val="0"/>
              <w:snapToGrid w:val="0"/>
              <w:spacing w:line="276" w:lineRule="auto"/>
              <w:rPr>
                <w:rFonts w:ascii="Arial" w:hAnsi="Arial" w:cs="Arial"/>
                <w:szCs w:val="24"/>
              </w:rPr>
            </w:pPr>
          </w:p>
          <w:p>
            <w:pPr>
              <w:adjustRightInd w:val="0"/>
              <w:snapToGrid w:val="0"/>
              <w:spacing w:line="276" w:lineRule="auto"/>
              <w:jc w:val="center"/>
              <w:rPr>
                <w:rFonts w:ascii="Arial" w:hAnsi="Arial" w:cs="Arial"/>
                <w:szCs w:val="24"/>
              </w:rPr>
            </w:pPr>
            <w:r>
              <w:rPr>
                <w:rFonts w:ascii="Arial" w:hAnsi="Arial" w:cs="Arial"/>
                <w:szCs w:val="24"/>
              </w:rPr>
              <w:t xml:space="preserve">                                                  </w:t>
            </w:r>
            <w:r>
              <w:rPr>
                <w:rFonts w:ascii="Arial" w:hAnsi="Arial" w:cs="Arial"/>
                <w:szCs w:val="24"/>
              </w:rPr>
              <w:t>年</w:t>
            </w:r>
            <w:r>
              <w:rPr>
                <w:rFonts w:ascii="Arial" w:hAnsi="Arial" w:cs="Arial"/>
                <w:szCs w:val="24"/>
              </w:rPr>
              <w:t xml:space="preserve">    </w:t>
            </w:r>
            <w:r>
              <w:rPr>
                <w:rFonts w:ascii="Arial" w:hAnsi="Arial" w:cs="Arial"/>
                <w:szCs w:val="24"/>
              </w:rPr>
              <w:t>月</w:t>
            </w:r>
            <w:r>
              <w:rPr>
                <w:rFonts w:ascii="Arial" w:hAnsi="Arial" w:cs="Arial"/>
                <w:szCs w:val="24"/>
              </w:rPr>
              <w:t xml:space="preserve">    </w:t>
            </w:r>
            <w:r>
              <w:rPr>
                <w:rFonts w:ascii="Arial" w:hAnsi="Arial" w:cs="Arial"/>
                <w:szCs w:val="24"/>
              </w:rPr>
              <w:t>日</w:t>
            </w:r>
          </w:p>
        </w:tc>
      </w:tr>
      <w:tr>
        <w:trPr>
          <w:cantSplit/>
          <w:trHeight w:val="540"/>
          <w:jc w:val="center"/>
        </w:trPr>
        <w:tc>
          <w:tcPr>
            <w:tcW w:w="1445" w:type="dxa"/>
            <w:gridSpan w:val="2"/>
            <w:tcBorders>
              <w:bottom w:val="single" w:sz="4" w:space="0" w:color="auto"/>
            </w:tcBorders>
            <w:vAlign w:val="center"/>
          </w:tcPr>
          <w:p>
            <w:pPr>
              <w:tabs>
                <w:tab w:val="left" w:pos="-108"/>
              </w:tabs>
              <w:adjustRightInd w:val="0"/>
              <w:snapToGrid w:val="0"/>
              <w:spacing w:line="276" w:lineRule="auto"/>
              <w:jc w:val="center"/>
              <w:rPr>
                <w:rFonts w:ascii="Arial" w:hAnsi="Arial" w:cs="Arial"/>
                <w:szCs w:val="24"/>
              </w:rPr>
            </w:pPr>
            <w:r>
              <w:rPr>
                <w:rFonts w:ascii="Arial" w:hAnsi="Arial" w:cs="Arial"/>
                <w:szCs w:val="24"/>
              </w:rPr>
              <w:t>备</w:t>
            </w:r>
            <w:r>
              <w:rPr>
                <w:rFonts w:ascii="Arial" w:hAnsi="Arial" w:cs="Arial"/>
                <w:szCs w:val="24"/>
              </w:rPr>
              <w:t xml:space="preserve">   </w:t>
            </w:r>
            <w:r>
              <w:rPr>
                <w:rFonts w:ascii="Arial" w:hAnsi="Arial" w:cs="Arial"/>
                <w:szCs w:val="24"/>
              </w:rPr>
              <w:t>注</w:t>
            </w:r>
          </w:p>
        </w:tc>
        <w:tc>
          <w:tcPr>
            <w:tcW w:w="8593" w:type="dxa"/>
            <w:gridSpan w:val="10"/>
            <w:tcBorders>
              <w:bottom w:val="single" w:sz="4" w:space="0" w:color="auto"/>
            </w:tcBorders>
            <w:vAlign w:val="center"/>
          </w:tcPr>
          <w:p>
            <w:pPr>
              <w:adjustRightInd w:val="0"/>
              <w:snapToGrid w:val="0"/>
              <w:spacing w:line="276" w:lineRule="auto"/>
              <w:jc w:val="center"/>
              <w:rPr>
                <w:rFonts w:ascii="Arial" w:hAnsi="Arial" w:cs="Arial"/>
                <w:szCs w:val="24"/>
              </w:rPr>
            </w:pPr>
          </w:p>
          <w:p>
            <w:pPr>
              <w:adjustRightInd w:val="0"/>
              <w:snapToGrid w:val="0"/>
              <w:spacing w:line="276" w:lineRule="auto"/>
              <w:jc w:val="center"/>
              <w:rPr>
                <w:rFonts w:ascii="Arial" w:hAnsi="Arial" w:cs="Arial"/>
                <w:szCs w:val="24"/>
              </w:rPr>
            </w:pPr>
          </w:p>
        </w:tc>
      </w:tr>
    </w:tbl>
    <w:p>
      <w:pPr>
        <w:adjustRightInd w:val="0"/>
        <w:snapToGrid w:val="0"/>
        <w:rPr>
          <w:rFonts w:ascii="宋体" w:hAnsi="宋体" w:cs="宋体"/>
          <w:sz w:val="20"/>
          <w:szCs w:val="24"/>
        </w:rPr>
      </w:pPr>
      <w:r>
        <w:rPr>
          <w:rFonts w:ascii="Arial" w:hAnsi="Arial" w:cs="Arial" w:hint="eastAsia"/>
          <w:sz w:val="20"/>
          <w:szCs w:val="24"/>
        </w:rPr>
        <w:t>注：</w:t>
      </w:r>
      <w:bookmarkStart w:id="10" w:name="OLE_LINK7"/>
      <w:r>
        <w:rPr>
          <w:rFonts w:ascii="Arial" w:hAnsi="Arial" w:cs="Arial"/>
          <w:sz w:val="20"/>
          <w:szCs w:val="24"/>
        </w:rPr>
        <w:t>须提交的材料：</w:t>
      </w:r>
      <w:r>
        <w:rPr>
          <w:rFonts w:ascii="Arial" w:hAnsi="Arial" w:cs="Arial"/>
          <w:sz w:val="20"/>
          <w:szCs w:val="24"/>
        </w:rPr>
        <w:t>1</w:t>
      </w:r>
      <w:r>
        <w:rPr>
          <w:rFonts w:ascii="Arial" w:hAnsi="Arial" w:cs="Arial" w:hint="eastAsia"/>
          <w:sz w:val="20"/>
          <w:szCs w:val="24"/>
        </w:rPr>
        <w:t>、《定员定额管理培训申请表》</w:t>
      </w:r>
      <w:r>
        <w:rPr>
          <w:rFonts w:ascii="Arial" w:hAnsi="Arial" w:cs="Arial" w:hint="eastAsia"/>
          <w:sz w:val="20"/>
          <w:szCs w:val="24"/>
        </w:rPr>
        <w:t>1</w:t>
      </w:r>
      <w:r>
        <w:rPr>
          <w:rFonts w:ascii="Arial" w:hAnsi="Arial" w:cs="Arial" w:hint="eastAsia"/>
          <w:sz w:val="20"/>
          <w:szCs w:val="24"/>
        </w:rPr>
        <w:t>份（电子档）；</w:t>
      </w:r>
      <w:r>
        <w:rPr>
          <w:rFonts w:ascii="Arial" w:hAnsi="Arial" w:cs="Arial" w:hint="eastAsia"/>
          <w:sz w:val="20"/>
          <w:szCs w:val="24"/>
        </w:rPr>
        <w:t>2</w:t>
      </w:r>
      <w:r>
        <w:rPr>
          <w:rFonts w:ascii="Arial" w:hAnsi="Arial" w:cs="Arial" w:hint="eastAsia"/>
          <w:sz w:val="20"/>
          <w:szCs w:val="24"/>
        </w:rPr>
        <w:t>、</w:t>
      </w:r>
      <w:r>
        <w:rPr>
          <w:rFonts w:ascii="Arial" w:hAnsi="Arial" w:cs="Arial"/>
          <w:sz w:val="20"/>
          <w:szCs w:val="24"/>
        </w:rPr>
        <w:t>一寸</w:t>
      </w:r>
      <w:r>
        <w:rPr>
          <w:rFonts w:ascii="Arial" w:hAnsi="Arial" w:cs="Arial"/>
          <w:sz w:val="20"/>
          <w:szCs w:val="24"/>
        </w:rPr>
        <w:t>(</w:t>
      </w:r>
      <w:r>
        <w:rPr>
          <w:rFonts w:ascii="Arial" w:hAnsi="Arial" w:cs="Arial"/>
          <w:sz w:val="20"/>
          <w:szCs w:val="24"/>
        </w:rPr>
        <w:t>白底</w:t>
      </w:r>
      <w:r>
        <w:rPr>
          <w:rFonts w:ascii="Arial" w:hAnsi="Arial" w:cs="Arial"/>
          <w:sz w:val="20"/>
          <w:szCs w:val="24"/>
        </w:rPr>
        <w:t>)</w:t>
      </w:r>
      <w:r>
        <w:rPr>
          <w:rFonts w:ascii="Arial" w:hAnsi="Arial" w:cs="Arial"/>
          <w:sz w:val="20"/>
          <w:szCs w:val="24"/>
        </w:rPr>
        <w:t>免冠近照（电子档）；</w:t>
      </w:r>
      <w:r>
        <w:rPr>
          <w:rFonts w:ascii="Arial" w:hAnsi="Arial" w:cs="Arial"/>
          <w:sz w:val="20"/>
          <w:szCs w:val="24"/>
        </w:rPr>
        <w:t>3</w:t>
      </w:r>
      <w:r>
        <w:rPr>
          <w:rFonts w:ascii="Arial" w:hAnsi="Arial" w:cs="Arial" w:hint="eastAsia"/>
          <w:sz w:val="20"/>
          <w:szCs w:val="24"/>
        </w:rPr>
        <w:t>、</w:t>
      </w:r>
      <w:r>
        <w:rPr>
          <w:rFonts w:ascii="Arial" w:hAnsi="Arial" w:cs="Arial"/>
          <w:sz w:val="20"/>
          <w:szCs w:val="24"/>
        </w:rPr>
        <w:t>身份证复印件；</w:t>
      </w:r>
      <w:r>
        <w:rPr>
          <w:rFonts w:ascii="Arial" w:hAnsi="Arial" w:cs="Arial"/>
          <w:sz w:val="20"/>
          <w:szCs w:val="24"/>
        </w:rPr>
        <w:t>4</w:t>
      </w:r>
      <w:r>
        <w:rPr>
          <w:rFonts w:ascii="Arial" w:hAnsi="Arial" w:cs="Arial" w:hint="eastAsia"/>
          <w:sz w:val="20"/>
          <w:szCs w:val="24"/>
        </w:rPr>
        <w:t>、</w:t>
      </w:r>
      <w:r>
        <w:rPr>
          <w:rFonts w:ascii="Arial" w:hAnsi="Arial" w:cs="Arial"/>
          <w:sz w:val="20"/>
          <w:szCs w:val="24"/>
        </w:rPr>
        <w:t>最高学历证书、学位证书复印件；</w:t>
      </w:r>
      <w:r>
        <w:rPr>
          <w:rFonts w:ascii="Arial" w:hAnsi="Arial" w:cs="Arial"/>
          <w:sz w:val="20"/>
          <w:szCs w:val="24"/>
        </w:rPr>
        <w:t xml:space="preserve"> 5</w:t>
      </w:r>
      <w:r>
        <w:rPr>
          <w:rFonts w:ascii="Arial" w:hAnsi="Arial" w:cs="Arial" w:hint="eastAsia"/>
          <w:sz w:val="20"/>
          <w:szCs w:val="24"/>
        </w:rPr>
        <w:t>、</w:t>
      </w:r>
      <w:r>
        <w:rPr>
          <w:rFonts w:ascii="Arial" w:hAnsi="Arial" w:cs="Arial"/>
          <w:sz w:val="20"/>
          <w:szCs w:val="24"/>
        </w:rPr>
        <w:t>定员定额相关岗位工作年限证明原件；</w:t>
      </w:r>
      <w:r>
        <w:rPr>
          <w:rFonts w:ascii="Arial" w:hAnsi="Arial" w:cs="Arial"/>
          <w:sz w:val="20"/>
          <w:szCs w:val="24"/>
        </w:rPr>
        <w:t>6</w:t>
      </w:r>
      <w:r>
        <w:rPr>
          <w:rFonts w:ascii="Arial" w:hAnsi="Arial" w:cs="Arial" w:hint="eastAsia"/>
          <w:sz w:val="20"/>
          <w:szCs w:val="24"/>
        </w:rPr>
        <w:t>、</w:t>
      </w:r>
      <w:r>
        <w:rPr>
          <w:rFonts w:ascii="Arial" w:hAnsi="Arial" w:cs="Arial"/>
          <w:bCs/>
          <w:sz w:val="20"/>
          <w:szCs w:val="24"/>
        </w:rPr>
        <w:t>劳动定额定员实践工作情况报告</w:t>
      </w:r>
      <w:r>
        <w:rPr>
          <w:rFonts w:ascii="Arial" w:hAnsi="Arial" w:cs="Arial" w:hint="eastAsia"/>
          <w:bCs/>
          <w:sz w:val="20"/>
          <w:szCs w:val="24"/>
        </w:rPr>
        <w:t>；</w:t>
      </w:r>
      <w:r>
        <w:rPr>
          <w:rFonts w:ascii="Arial" w:hAnsi="Arial" w:cs="Arial"/>
          <w:sz w:val="20"/>
          <w:szCs w:val="24"/>
        </w:rPr>
        <w:t>7</w:t>
      </w:r>
      <w:r>
        <w:rPr>
          <w:rFonts w:ascii="Arial" w:hAnsi="Arial" w:cs="Arial" w:hint="eastAsia"/>
          <w:sz w:val="20"/>
          <w:szCs w:val="24"/>
        </w:rPr>
        <w:t>、</w:t>
      </w:r>
      <w:r>
        <w:rPr>
          <w:rFonts w:ascii="Arial" w:hAnsi="Arial" w:cs="Arial"/>
          <w:sz w:val="20"/>
          <w:szCs w:val="24"/>
        </w:rPr>
        <w:t>专业技术职称（最高）复印件；已备存档及审核之用。</w:t>
      </w:r>
      <w:r>
        <w:rPr>
          <w:rFonts w:ascii="Arial" w:hAnsi="Arial" w:cs="Arial" w:hint="eastAsia"/>
          <w:sz w:val="20"/>
          <w:szCs w:val="24"/>
        </w:rPr>
        <w:t>其中第</w:t>
      </w:r>
      <w:r>
        <w:rPr>
          <w:rFonts w:ascii="Arial" w:hAnsi="Arial" w:cs="Arial" w:hint="eastAsia"/>
          <w:sz w:val="20"/>
          <w:szCs w:val="24"/>
        </w:rPr>
        <w:t>1</w:t>
      </w:r>
      <w:r>
        <w:rPr>
          <w:rFonts w:ascii="Arial" w:hAnsi="Arial" w:cs="Arial" w:hint="eastAsia"/>
          <w:sz w:val="20"/>
          <w:szCs w:val="24"/>
        </w:rPr>
        <w:t>、</w:t>
      </w:r>
      <w:r>
        <w:rPr>
          <w:rFonts w:ascii="Arial" w:hAnsi="Arial" w:cs="Arial" w:hint="eastAsia"/>
          <w:sz w:val="20"/>
          <w:szCs w:val="24"/>
        </w:rPr>
        <w:t>2</w:t>
      </w:r>
      <w:r>
        <w:rPr>
          <w:rFonts w:ascii="Arial" w:hAnsi="Arial" w:cs="Arial" w:hint="eastAsia"/>
          <w:sz w:val="20"/>
          <w:szCs w:val="24"/>
        </w:rPr>
        <w:t>项</w:t>
      </w:r>
      <w:r>
        <w:rPr>
          <w:rFonts w:ascii="宋体" w:hAnsi="宋体" w:cs="宋体" w:hint="eastAsia"/>
          <w:sz w:val="20"/>
          <w:szCs w:val="24"/>
        </w:rPr>
        <w:t>提交电子档，其余项可提交扫描件或纸质档。</w:t>
      </w:r>
      <w:bookmarkEnd w:id="10"/>
      <w:r>
        <w:rPr>
          <w:rFonts w:ascii="宋体" w:hAnsi="宋体" w:cs="宋体" w:hint="eastAsia"/>
          <w:sz w:val="20"/>
          <w:szCs w:val="24"/>
        </w:rPr>
        <w:t>标“</w:t>
      </w:r>
      <w:r>
        <w:rPr>
          <w:rFonts w:ascii="宋体" w:hAnsi="宋体" w:cs="宋体" w:hint="eastAsia"/>
          <w:sz w:val="28"/>
          <w:szCs w:val="24"/>
        </w:rPr>
        <w:t>*</w:t>
      </w:r>
      <w:r>
        <w:rPr>
          <w:rFonts w:ascii="宋体" w:hAnsi="宋体" w:cs="宋体" w:hint="eastAsia"/>
          <w:sz w:val="20"/>
          <w:szCs w:val="24"/>
        </w:rPr>
        <w:t>”项为必填项。</w:t>
      </w:r>
    </w:p>
    <w:p>
      <w:pPr>
        <w:widowControl/>
        <w:jc w:val="left"/>
        <w:rPr>
          <w:rFonts w:ascii="宋体" w:hAnsi="宋体" w:cs="宋体"/>
          <w:sz w:val="20"/>
          <w:szCs w:val="24"/>
        </w:rPr>
      </w:pPr>
      <w:r>
        <w:rPr>
          <w:rFonts w:ascii="宋体" w:hAnsi="宋体" w:cs="宋体"/>
          <w:noProof/>
          <w:sz w:val="20"/>
          <w:szCs w:val="24"/>
        </w:rPr>
        <mc:AlternateContent>
          <mc:Choice Requires="wps">
            <w:drawing>
              <wp:anchor distT="0" distB="0" distL="114300" distR="114300" simplePos="0" relativeHeight="251670528" behindDoc="0" locked="0" layoutInCell="1" allowOverlap="1">
                <wp:simplePos x="0" y="0"/>
                <wp:positionH relativeFrom="column">
                  <wp:posOffset>689610</wp:posOffset>
                </wp:positionH>
                <wp:positionV relativeFrom="paragraph">
                  <wp:posOffset>105410</wp:posOffset>
                </wp:positionV>
                <wp:extent cx="1085850" cy="48641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085850" cy="486410"/>
                        </a:xfrm>
                        <a:prstGeom prst="rect">
                          <a:avLst/>
                        </a:prstGeom>
                        <a:noFill/>
                        <a:ln w="6350">
                          <a:noFill/>
                        </a:ln>
                      </wps:spPr>
                      <wps:txbx>
                        <w:txbxContent>
                          <w:p>
                            <w:pPr>
                              <w:rPr>
                                <w:sz w:val="18"/>
                                <w:szCs w:val="18"/>
                              </w:rPr>
                            </w:pPr>
                            <w:r>
                              <w:rPr>
                                <w:rFonts w:hint="eastAsia"/>
                                <w:sz w:val="18"/>
                                <w:szCs w:val="18"/>
                              </w:rPr>
                              <w:t>扫描左侧二维码</w:t>
                            </w:r>
                          </w:p>
                          <w:p>
                            <w:pPr>
                              <w:rPr>
                                <w:sz w:val="18"/>
                                <w:szCs w:val="18"/>
                              </w:rPr>
                            </w:pPr>
                            <w:r>
                              <w:rPr>
                                <w:rFonts w:hint="eastAsia"/>
                                <w:sz w:val="18"/>
                                <w:szCs w:val="18"/>
                              </w:rPr>
                              <w:t>可在线提交材料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9" o:spid="_x0000_s1031" type="#_x0000_t202" style="position:absolute;margin-left:54.3pt;margin-top:8.3pt;width:85.5pt;height:3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eGYQAIAAFkEAAAOAAAAZHJzL2Uyb0RvYy54bWysVM2O2jAQvlfqO1i+lwALFCLCiu6KqhLa&#10;XYmt9mwcGyLFHtc2JPQB2jfoqZfe+1w8R8cOYem2p6oXZ+wZz8/3fc70ulYl2QvrCtAZ7XW6lAjN&#10;IS/0JqMfHxdvxpQ4z3TOStAiowfh6PXs9atpZVLRhy2UubAEk2iXViajW+9NmiSOb4VirgNGaHRK&#10;sIp53NpNkltWYXZVJv1ud5RUYHNjgQvn8PS2cdJZzC+l4P5eSic8KTOKvfm42riuw5rMpizdWGa2&#10;BT+1wf6hC8UKjUXPqW6ZZ2Rniz9SqYJbcCB9h4NKQMqCizgDTtPrvphmtWVGxFkQHGfOMLn/l5bf&#10;7R8sKfKMTijRTCFFx29fj99/Hn98IZMAT2VcilErg3G+fgc10tyeOzwMU9fSqvDFeQj6EejDGVxR&#10;e8LDpe54OB6ii6NvMB4NehH95Pm2sc6/F6BIMDJqkbyIKdsvncdOMLQNCcU0LIqyjASWmlQZHV1h&#10;+t88eKPUeDHM0PQaLF+v6zjyVTvHGvIDjmeh0YczfFFgD0vm/AOzKAhsG0Xu73GRJWAtOFmUbMF+&#10;/tt5iEee0EtJhQLLqPu0Y1ZQUn7QyOCkNxgERcbNYPi2jxt76VlfevRO3QBquIfPyfBohnhftqa0&#10;oJ7wLcxDVXQxzbF2Rn1r3vhG9viWuJjPYxBq0DC/1CvDQ+qAXUD4sX5i1pxo8EjgHbRSZOkLNprY&#10;BvX5zoMsIlUB5wbVE/yo38jg6a2FB3K5j1HPf4TZLwAAAP//AwBQSwMEFAAGAAgAAAAhABcU9LLf&#10;AAAACQEAAA8AAABkcnMvZG93bnJldi54bWxMj0FPwzAMhe9I/IfISNxYShGlK02nqdKEhOCwsQs3&#10;t8naisQpTbYVfj3mBCe/Jz89fy5Xs7PiZKYweFJwu0hAGGq9HqhTsH/b3OQgQkTSaD0ZBV8mwKq6&#10;vCix0P5MW3PaxU5wCYUCFfQxjoWUoe2Nw7DwoyHeHfzkMLKdOqknPHO5szJNkkw6HIgv9Diaujft&#10;x+7oFDzXm1fcNqnLv2399HJYj5/793ulrq/m9SOIaOb4F4ZffEaHipkafyQdhGWf5BlHWWQ8OZA+&#10;LFk0CpZ3KciqlP8/qH4AAAD//wMAUEsBAi0AFAAGAAgAAAAhALaDOJL+AAAA4QEAABMAAAAAAAAA&#10;AAAAAAAAAAAAAFtDb250ZW50X1R5cGVzXS54bWxQSwECLQAUAAYACAAAACEAOP0h/9YAAACUAQAA&#10;CwAAAAAAAAAAAAAAAAAvAQAAX3JlbHMvLnJlbHNQSwECLQAUAAYACAAAACEAW3nhmEACAABZBAAA&#10;DgAAAAAAAAAAAAAAAAAuAgAAZHJzL2Uyb0RvYy54bWxQSwECLQAUAAYACAAAACEAFxT0st8AAAAJ&#10;AQAADwAAAAAAAAAAAAAAAACaBAAAZHJzL2Rvd25yZXYueG1sUEsFBgAAAAAEAAQA8wAAAKYFAAAA&#10;AA==&#10;" filled="f" stroked="f" strokeweight=".5pt">
                <v:textbox>
                  <w:txbxContent>
                    <w:p w:rsidR="00475509" w:rsidRDefault="004E4D8F">
                      <w:pPr>
                        <w:rPr>
                          <w:sz w:val="18"/>
                          <w:szCs w:val="18"/>
                        </w:rPr>
                      </w:pPr>
                      <w:r>
                        <w:rPr>
                          <w:rFonts w:hint="eastAsia"/>
                          <w:sz w:val="18"/>
                          <w:szCs w:val="18"/>
                        </w:rPr>
                        <w:t>扫描左侧二维码</w:t>
                      </w:r>
                    </w:p>
                    <w:p w:rsidR="00475509" w:rsidRDefault="004E4D8F">
                      <w:pPr>
                        <w:rPr>
                          <w:sz w:val="18"/>
                          <w:szCs w:val="18"/>
                        </w:rPr>
                      </w:pPr>
                      <w:r>
                        <w:rPr>
                          <w:rFonts w:hint="eastAsia"/>
                          <w:sz w:val="18"/>
                          <w:szCs w:val="18"/>
                        </w:rPr>
                        <w:t>可在线提交材料</w:t>
                      </w:r>
                    </w:p>
                  </w:txbxContent>
                </v:textbox>
              </v:shape>
            </w:pict>
          </mc:Fallback>
        </mc:AlternateContent>
      </w:r>
      <w:r>
        <w:rPr>
          <w:noProof/>
        </w:rPr>
        <w:drawing>
          <wp:anchor distT="0" distB="0" distL="114300" distR="114300" simplePos="0" relativeHeight="251682816" behindDoc="0" locked="0" layoutInCell="1" allowOverlap="1">
            <wp:simplePos x="0" y="0"/>
            <wp:positionH relativeFrom="column">
              <wp:posOffset>3810</wp:posOffset>
            </wp:positionH>
            <wp:positionV relativeFrom="paragraph">
              <wp:posOffset>635</wp:posOffset>
            </wp:positionV>
            <wp:extent cx="685800" cy="685800"/>
            <wp:effectExtent l="0" t="0" r="0" b="0"/>
            <wp:wrapNone/>
            <wp:docPr id="14" name="图片 14" descr="F:\同步\bijienet\产品与服务\培训项目\培训会议\企业培训班\培训通知下载二维码\cli_1000p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F:\同步\bijienet\产品与服务\培训项目\培训会议\企业培训班\培训通知下载二维码\cli_1000px.png"/>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宋体" w:hAnsi="宋体" w:cs="宋体"/>
          <w:sz w:val="20"/>
          <w:szCs w:val="24"/>
        </w:rPr>
        <w:br w:type="page"/>
      </w:r>
    </w:p>
    <w:bookmarkEnd w:id="9"/>
    <w:p>
      <w:pPr>
        <w:jc w:val="center"/>
        <w:rPr>
          <w:sz w:val="48"/>
          <w:szCs w:val="48"/>
        </w:rPr>
      </w:pPr>
    </w:p>
    <w:p>
      <w:pPr>
        <w:jc w:val="center"/>
        <w:rPr>
          <w:sz w:val="48"/>
          <w:szCs w:val="48"/>
        </w:rPr>
      </w:pPr>
      <w:r>
        <w:rPr>
          <w:rFonts w:hint="eastAsia"/>
          <w:sz w:val="48"/>
          <w:szCs w:val="48"/>
        </w:rPr>
        <w:t>工作年限证明</w:t>
      </w:r>
    </w:p>
    <w:p>
      <w:pPr>
        <w:jc w:val="center"/>
        <w:rPr>
          <w:sz w:val="44"/>
          <w:szCs w:val="44"/>
        </w:rPr>
      </w:pPr>
    </w:p>
    <w:p>
      <w:pPr>
        <w:ind w:firstLineChars="200" w:firstLine="640"/>
        <w:rPr>
          <w:sz w:val="32"/>
          <w:szCs w:val="32"/>
        </w:rPr>
      </w:pPr>
      <w:r>
        <w:rPr>
          <w:rFonts w:hint="eastAsia"/>
          <w:sz w:val="32"/>
          <w:szCs w:val="32"/>
        </w:rPr>
        <w:t>兹证明我单位员工</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Pr>
          <w:rFonts w:hint="eastAsia"/>
          <w:sz w:val="32"/>
          <w:szCs w:val="32"/>
        </w:rPr>
        <w:t>，性别：</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Pr>
          <w:rFonts w:hint="eastAsia"/>
          <w:sz w:val="32"/>
          <w:szCs w:val="32"/>
        </w:rPr>
        <w:t>，身份证号：</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Pr>
          <w:rFonts w:hint="eastAsia"/>
          <w:sz w:val="32"/>
          <w:szCs w:val="32"/>
        </w:rPr>
        <w:t>，累积（或在我公司）从事定员定额</w:t>
      </w:r>
      <w:r>
        <w:rPr>
          <w:sz w:val="32"/>
          <w:szCs w:val="32"/>
        </w:rPr>
        <w:t>管理相关</w:t>
      </w:r>
      <w:r>
        <w:rPr>
          <w:rFonts w:hint="eastAsia"/>
          <w:sz w:val="32"/>
          <w:szCs w:val="32"/>
        </w:rPr>
        <w:t>工作满</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Pr>
          <w:rFonts w:hint="eastAsia"/>
          <w:sz w:val="32"/>
          <w:szCs w:val="32"/>
        </w:rPr>
        <w:t>年。</w:t>
      </w:r>
    </w:p>
    <w:p>
      <w:pPr>
        <w:ind w:firstLineChars="200" w:firstLine="640"/>
        <w:rPr>
          <w:sz w:val="32"/>
          <w:szCs w:val="32"/>
        </w:rPr>
      </w:pPr>
    </w:p>
    <w:p>
      <w:pPr>
        <w:ind w:firstLineChars="200" w:firstLine="640"/>
        <w:rPr>
          <w:sz w:val="32"/>
          <w:szCs w:val="32"/>
        </w:rPr>
      </w:pPr>
      <w:r>
        <w:rPr>
          <w:rFonts w:hint="eastAsia"/>
          <w:sz w:val="32"/>
          <w:szCs w:val="32"/>
        </w:rPr>
        <w:t>特此证明</w:t>
      </w:r>
    </w:p>
    <w:p>
      <w:pPr>
        <w:ind w:firstLineChars="787" w:firstLine="2518"/>
        <w:rPr>
          <w:sz w:val="32"/>
          <w:szCs w:val="32"/>
        </w:rPr>
      </w:pPr>
      <w:r>
        <w:rPr>
          <w:rFonts w:hint="eastAsia"/>
          <w:sz w:val="32"/>
          <w:szCs w:val="32"/>
        </w:rPr>
        <w:t>单位名称（盖章）：</w:t>
      </w:r>
    </w:p>
    <w:p>
      <w:pPr>
        <w:ind w:firstLineChars="200" w:firstLine="640"/>
        <w:rPr>
          <w:sz w:val="32"/>
          <w:szCs w:val="32"/>
        </w:rPr>
      </w:pPr>
    </w:p>
    <w:p>
      <w:pPr>
        <w:ind w:firstLineChars="200" w:firstLine="640"/>
        <w:jc w:val="right"/>
        <w:rPr>
          <w:sz w:val="32"/>
          <w:szCs w:val="32"/>
        </w:rPr>
      </w:pPr>
      <w:r>
        <w:rPr>
          <w:sz w:val="32"/>
          <w:szCs w:val="32"/>
        </w:rPr>
        <w:t xml:space="preserve">     </w:t>
      </w:r>
      <w:r>
        <w:rPr>
          <w:rFonts w:hint="eastAsia"/>
          <w:sz w:val="32"/>
          <w:szCs w:val="32"/>
        </w:rPr>
        <w:t>年</w:t>
      </w:r>
      <w:r>
        <w:rPr>
          <w:sz w:val="32"/>
          <w:szCs w:val="32"/>
        </w:rPr>
        <w:t xml:space="preserve">    </w:t>
      </w:r>
      <w:r>
        <w:rPr>
          <w:rFonts w:hint="eastAsia"/>
          <w:sz w:val="32"/>
          <w:szCs w:val="32"/>
        </w:rPr>
        <w:t>月</w:t>
      </w:r>
      <w:r>
        <w:rPr>
          <w:sz w:val="32"/>
          <w:szCs w:val="32"/>
        </w:rPr>
        <w:t xml:space="preserve">    </w:t>
      </w:r>
      <w:r>
        <w:rPr>
          <w:rFonts w:hint="eastAsia"/>
          <w:sz w:val="32"/>
          <w:szCs w:val="32"/>
        </w:rPr>
        <w:t>日</w:t>
      </w:r>
    </w:p>
    <w:p>
      <w:pPr>
        <w:spacing w:line="276"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Arial" w:eastAsia="仿宋_GB2312" w:hAnsi="Arial" w:cs="Arial"/>
          <w:sz w:val="24"/>
          <w:szCs w:val="24"/>
        </w:rPr>
      </w:pPr>
    </w:p>
    <w:p>
      <w:pPr>
        <w:spacing w:line="360" w:lineRule="auto"/>
        <w:rPr>
          <w:rFonts w:ascii="宋体" w:hAnsi="宋体" w:cs="Arial"/>
          <w:bCs/>
          <w:sz w:val="24"/>
        </w:rPr>
      </w:pPr>
      <w:r>
        <w:rPr>
          <w:rFonts w:ascii="宋体" w:hAnsi="宋体" w:cs="Arial"/>
          <w:bCs/>
          <w:sz w:val="24"/>
        </w:rPr>
        <w:t>劳动定员定额实践工作情况报告，要求</w:t>
      </w:r>
      <w:r>
        <w:rPr>
          <w:rFonts w:ascii="宋体" w:hAnsi="宋体" w:cs="Arial" w:hint="eastAsia"/>
          <w:bCs/>
          <w:sz w:val="24"/>
        </w:rPr>
        <w:t>1500字</w:t>
      </w:r>
      <w:r>
        <w:rPr>
          <w:rFonts w:ascii="宋体" w:hAnsi="宋体" w:cs="Arial"/>
          <w:bCs/>
          <w:sz w:val="24"/>
        </w:rPr>
        <w:t>以上，可以</w:t>
      </w:r>
      <w:r>
        <w:rPr>
          <w:rFonts w:ascii="宋体" w:hAnsi="宋体" w:cs="Arial" w:hint="eastAsia"/>
          <w:bCs/>
          <w:sz w:val="24"/>
        </w:rPr>
        <w:t>但不局限于是以下</w:t>
      </w:r>
      <w:r>
        <w:rPr>
          <w:rFonts w:ascii="宋体" w:hAnsi="宋体" w:cs="Arial"/>
          <w:bCs/>
          <w:sz w:val="24"/>
        </w:rPr>
        <w:t>几方面内容之一：</w:t>
      </w:r>
    </w:p>
    <w:p>
      <w:pPr>
        <w:numPr>
          <w:ilvl w:val="0"/>
          <w:numId w:val="15"/>
        </w:numPr>
        <w:spacing w:line="360" w:lineRule="auto"/>
        <w:ind w:left="0" w:firstLine="426"/>
      </w:pPr>
      <w:r>
        <w:rPr>
          <w:rFonts w:ascii="宋体" w:hAnsi="宋体" w:cs="Arial"/>
          <w:sz w:val="24"/>
        </w:rPr>
        <w:t>个人在定员定额管理相关工作中的心得体会</w:t>
      </w:r>
      <w:r>
        <w:rPr>
          <w:rFonts w:ascii="宋体" w:hAnsi="宋体" w:cs="Arial" w:hint="eastAsia"/>
          <w:sz w:val="24"/>
        </w:rPr>
        <w:t>与</w:t>
      </w:r>
      <w:r>
        <w:rPr>
          <w:rFonts w:ascii="宋体" w:hAnsi="宋体" w:cs="Arial"/>
          <w:sz w:val="24"/>
        </w:rPr>
        <w:t>经验总结</w:t>
      </w:r>
      <w:r>
        <w:rPr>
          <w:rFonts w:ascii="宋体" w:hAnsi="宋体" w:cs="Arial" w:hint="eastAsia"/>
          <w:sz w:val="24"/>
        </w:rPr>
        <w:t>；</w:t>
      </w:r>
    </w:p>
    <w:p>
      <w:pPr>
        <w:numPr>
          <w:ilvl w:val="0"/>
          <w:numId w:val="15"/>
        </w:numPr>
        <w:spacing w:line="360" w:lineRule="auto"/>
        <w:ind w:left="0" w:firstLine="426"/>
      </w:pPr>
      <w:r>
        <w:rPr>
          <w:rFonts w:ascii="宋体" w:hAnsi="宋体" w:cs="Arial" w:hint="eastAsia"/>
          <w:sz w:val="24"/>
        </w:rPr>
        <w:t>企业实际遇到的绩效考核和薪资体系建设方面遇到的问题</w:t>
      </w:r>
      <w:r>
        <w:rPr>
          <w:rFonts w:ascii="宋体" w:hAnsi="宋体" w:cs="Arial"/>
          <w:sz w:val="24"/>
        </w:rPr>
        <w:t>；</w:t>
      </w:r>
    </w:p>
    <w:p>
      <w:pPr>
        <w:widowControl/>
        <w:numPr>
          <w:ilvl w:val="0"/>
          <w:numId w:val="15"/>
        </w:numPr>
        <w:spacing w:line="360" w:lineRule="auto"/>
        <w:ind w:left="0" w:firstLine="426"/>
        <w:jc w:val="left"/>
        <w:rPr>
          <w:rFonts w:ascii="宋体" w:hAnsi="宋体" w:cs="宋体"/>
          <w:sz w:val="20"/>
          <w:szCs w:val="24"/>
        </w:rPr>
      </w:pPr>
      <w:r>
        <w:rPr>
          <w:rFonts w:ascii="宋体" w:hAnsi="宋体" w:hint="eastAsia"/>
          <w:sz w:val="24"/>
        </w:rPr>
        <w:t>企业希望绩效考核和薪资体系建设能实现的目标；</w:t>
      </w:r>
    </w:p>
    <w:p>
      <w:pPr>
        <w:widowControl/>
        <w:numPr>
          <w:ilvl w:val="0"/>
          <w:numId w:val="15"/>
        </w:numPr>
        <w:spacing w:line="360" w:lineRule="auto"/>
        <w:ind w:left="0" w:firstLine="426"/>
        <w:jc w:val="left"/>
        <w:rPr>
          <w:rFonts w:ascii="宋体" w:hAnsi="宋体" w:cs="宋体"/>
          <w:sz w:val="20"/>
          <w:szCs w:val="24"/>
        </w:rPr>
      </w:pPr>
      <w:r>
        <w:rPr>
          <w:rFonts w:ascii="宋体" w:hAnsi="宋体" w:hint="eastAsia"/>
          <w:sz w:val="24"/>
        </w:rPr>
        <w:t>其他定员定额</w:t>
      </w:r>
      <w:r>
        <w:rPr>
          <w:rFonts w:ascii="宋体" w:hAnsi="宋体"/>
          <w:sz w:val="24"/>
        </w:rPr>
        <w:t>管理</w:t>
      </w:r>
      <w:r>
        <w:rPr>
          <w:rFonts w:ascii="宋体" w:hAnsi="宋体" w:hint="eastAsia"/>
          <w:sz w:val="24"/>
        </w:rPr>
        <w:t>技术与应用</w:t>
      </w:r>
      <w:r>
        <w:rPr>
          <w:rFonts w:ascii="宋体" w:hAnsi="宋体"/>
          <w:sz w:val="24"/>
        </w:rPr>
        <w:t>相关内容。</w:t>
      </w:r>
    </w:p>
    <w:sectPr>
      <w:footerReference w:type="even" r:id="rId14"/>
      <w:footerReference w:type="default" r:id="rId15"/>
      <w:type w:val="continuous"/>
      <w:pgSz w:w="11906" w:h="16838"/>
      <w:pgMar w:top="1134" w:right="1134" w:bottom="1134" w:left="1134" w:header="851" w:footer="851"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Malgun Gothic Semilight"/>
    <w:charset w:val="86"/>
    <w:family w:val="auto"/>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楷体_GBK">
    <w:altName w:val="微软雅黑"/>
    <w:panose1 w:val="03000509000000000000"/>
    <w:charset w:val="86"/>
    <w:family w:val="script"/>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b"/>
    </w:pPr>
    <w:r>
      <w:rPr>
        <w:noProof/>
      </w:rPr>
      <mc:AlternateContent>
        <mc:Choice Requires="wps">
          <w:drawing>
            <wp:anchor distT="0" distB="0" distL="114300" distR="114300" simplePos="0" relativeHeight="251658240" behindDoc="0" locked="0" layoutInCell="1" allowOverlap="1">
              <wp:simplePos x="0" y="0"/>
              <wp:positionH relativeFrom="margin">
                <wp:posOffset>38100</wp:posOffset>
              </wp:positionH>
              <wp:positionV relativeFrom="paragraph">
                <wp:posOffset>1270</wp:posOffset>
              </wp:positionV>
              <wp:extent cx="678180" cy="304800"/>
              <wp:effectExtent l="0" t="1270" r="1905" b="0"/>
              <wp:wrapNone/>
              <wp:docPr id="2"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678180" cy="304800"/>
                      </a:xfrm>
                      <a:prstGeom prst="rect">
                        <a:avLst/>
                      </a:prstGeom>
                      <a:noFill/>
                      <a:ln>
                        <a:noFill/>
                      </a:ln>
                    </wps:spPr>
                    <wps:txbx>
                      <w:txbxContent>
                        <w:p>
                          <w:pPr>
                            <w:snapToGrid w:val="0"/>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noProof/>
                            </w:rPr>
                            <w:t>- 6 -</w:t>
                          </w:r>
                          <w:r>
                            <w:rPr>
                              <w:rFonts w:hint="eastAsia"/>
                              <w:sz w:val="24"/>
                              <w:szCs w:val="24"/>
                            </w:rP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_x0000_s1032" type="#_x0000_t202" style="position:absolute;margin-left:3pt;margin-top:.1pt;width:53.4pt;height:24pt;flip:x;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hc/QEAAMADAAAOAAAAZHJzL2Uyb0RvYy54bWysU82O0zAQviPxDpbvNGlBu1XUdLXsagFp&#10;+ZEWHsBx7MQi8Zix26Q8ALwBJy7cea4+B2On7S5wQ1yssT3+Zr5vPq8uxr5jW4XegC35fJZzpqyE&#10;2tim5B/e3zxZcuaDsLXowKqS75TnF+vHj1aDK9QCWuhqhYxArC8GV/I2BFdkmZet6oWfgVOWLjVg&#10;LwJtsclqFAOh9122yPOzbACsHYJU3tPp9XTJ1wlfayXDW629CqwrOfUW0oppreKarVeiaFC41shD&#10;G+IfuuiFsVT0BHUtgmAbNH9B9UYieNBhJqHPQGsjVeJAbOb5H2zuWuFU4kLieHeSyf8/WPlm+w6Z&#10;qUu+4MyKnka0//Z1//3n/scXdh7lGZwvKOvOUV4Yn8NIY05UvbsF+dEzC1etsI26RIShVaKm9ubx&#10;Zfbg6YTjI0g1vIaa6ohNgAQ0auyZ7ox7eYQmXRjVoYHtTkNSY2CSDs/Ol/Ml3Ui6epo/W+ZpiJko&#10;IkwcgUMfXijoWQxKjuSBVEZsb32Ibd2nxHQLN6brkg86+9sBJcaTRCN2PnEIYzUeZKmg3hEhhMlW&#10;9A0oaAE/czaQpUruP20EKs66V5ZEif47BngMqmMgrKSnJQ+cTeFVmHy6cWialpAn2S1cknDaJCpR&#10;4amLQ59kk8TwYOnow4f7lHX/8da/AAAA//8DAFBLAwQUAAYACAAAACEASHChJtsAAAAFAQAADwAA&#10;AGRycy9kb3ducmV2LnhtbEyPwU7DMBBE70j8g7VI3KiTCJUSsqkqEBIcOFD6Adt4G6fE6yh229Cv&#10;xz3BcTSjmTfVcnK9OvIYOi8I+SwDxdJ400mLsPl6vVuACpHEUO+FEX44wLK+vqqoNP4kn3xcx1al&#10;EgklIdgYh1Lr0Fh2FGZ+YEnezo+OYpJjq81Ip1Tuel1k2Vw76iQtWBr42XLzvT44hGzK3+2HLd42&#10;q4cXyveP7nxuHeLtzbR6AhV5in9huOAndKgT09YfxATVI8zTk4hQgLqYeZF+bBHuFwXoutL/6etf&#10;AAAA//8DAFBLAQItABQABgAIAAAAIQC2gziS/gAAAOEBAAATAAAAAAAAAAAAAAAAAAAAAABbQ29u&#10;dGVudF9UeXBlc10ueG1sUEsBAi0AFAAGAAgAAAAhADj9If/WAAAAlAEAAAsAAAAAAAAAAAAAAAAA&#10;LwEAAF9yZWxzLy5yZWxzUEsBAi0AFAAGAAgAAAAhAIj9WFz9AQAAwAMAAA4AAAAAAAAAAAAAAAAA&#10;LgIAAGRycy9lMm9Eb2MueG1sUEsBAi0AFAAGAAgAAAAhAEhwoSbbAAAABQEAAA8AAAAAAAAAAAAA&#10;AAAAVwQAAGRycy9kb3ducmV2LnhtbFBLBQYAAAAABAAEAPMAAABfBQAAAAA=&#10;" filled="f" stroked="f">
              <v:textbox inset="0,0,0,0">
                <w:txbxContent>
                  <w:p w:rsidR="00475509" w:rsidRDefault="004E4D8F">
                    <w:pPr>
                      <w:snapToGrid w:val="0"/>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noProof/>
                      </w:rPr>
                      <w:t>- 6 -</w:t>
                    </w:r>
                    <w:r>
                      <w:rPr>
                        <w:rFonts w:hint="eastAsia"/>
                        <w:sz w:val="24"/>
                        <w:szCs w:val="24"/>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b"/>
    </w:pPr>
    <w:r>
      <w:rPr>
        <w:noProof/>
      </w:rPr>
      <mc:AlternateContent>
        <mc:Choice Requires="wps">
          <w:drawing>
            <wp:anchor distT="0" distB="0" distL="114300" distR="114300" simplePos="0" relativeHeight="251657216" behindDoc="0" locked="0" layoutInCell="1" allowOverlap="1">
              <wp:simplePos x="0" y="0"/>
              <wp:positionH relativeFrom="margin">
                <wp:posOffset>5857875</wp:posOffset>
              </wp:positionH>
              <wp:positionV relativeFrom="paragraph">
                <wp:posOffset>-19050</wp:posOffset>
              </wp:positionV>
              <wp:extent cx="222250" cy="153035"/>
              <wp:effectExtent l="0" t="0" r="635" b="0"/>
              <wp:wrapNone/>
              <wp:docPr id="1"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250" cy="153035"/>
                      </a:xfrm>
                      <a:prstGeom prst="rect">
                        <a:avLst/>
                      </a:prstGeom>
                      <a:noFill/>
                      <a:ln>
                        <a:noFill/>
                      </a:ln>
                    </wps:spPr>
                    <wps:txbx>
                      <w:txbxContent>
                        <w:p>
                          <w:pPr>
                            <w:snapToGrid w:val="0"/>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noProof/>
                            </w:rPr>
                            <w:t>- 5 -</w:t>
                          </w:r>
                          <w:r>
                            <w:rPr>
                              <w:rFonts w:hint="eastAsia"/>
                              <w:sz w:val="24"/>
                              <w:szCs w:val="24"/>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33" type="#_x0000_t202" style="position:absolute;margin-left:461.25pt;margin-top:-1.5pt;width:17.5pt;height:12.05pt;z-index:251657216;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bvY9gEAALsDAAAOAAAAZHJzL2Uyb0RvYy54bWysU82O0zAQviPxDpbvNGlXXaGo6WrZVRHS&#10;8iMtPIDjOIlF4rHGbpPyAPAGnLhw57n6HIydpLsLN0QO1mQ8880334w3V0PXsoNCp8HkfLlIOVNG&#10;QqlNnfNPH3cvXnLmvDClaMGonB+V41fb5882vc3UChpoS4WMQIzLepvzxnubJYmTjeqEW4BVhi4r&#10;wE54+sU6KVH0hN61ySpNL5MesLQIUjlH3tvxkm8jflUp6d9XlVOetTknbj6eGM8inMl2I7IahW20&#10;nGiIf2DRCW2o6BnqVnjB9qj/guq0RHBQ+YWELoGq0lLFHqibZfpHN/eNsCr2QuI4e5bJ/T9Y+e7w&#10;AZkuaXacGdHRiE7fv51+/Dr9/Mougzy9dRlF3VuK88MrGEJoaNXZO5CfHTNw0whTq2tE6BslSqK3&#10;DJnJo9QRxwWQon8LJdURew8RaKiwC4CkBiN0GtPxPBo1eCbJuaJvTTeSrpbri/RiHSuIbE626Pxr&#10;BR0LRs6RJh/BxeHO+UBGZHNIqGVgp9s2Tr81TxwUGDyRfOA7MvdDMUwyTZoUUB6pG4Rxp+gNkNEA&#10;fuGsp33KuaGF56x9Y0iPsHqzgbNRzIYwkhJz7jkbzRs/rujeoq4bwp0VvybNdjr2E8QdOUxkaUNi&#10;m9M2hxV8/B+jHt7c9jcAAAD//wMAUEsDBBQABgAIAAAAIQCGMIn+3QAAAAkBAAAPAAAAZHJzL2Rv&#10;d25yZXYueG1sTI/BTsMwDIbvSLxD5EnctrRFY1tpOqFJXLgxEBK3rPGaao1TJVnXvj3mBEfbn35/&#10;f7WfXC9GDLHzpCBfZSCQGm86ahV8frwutyBi0mR07wkVzBhhX9/fVbo0/kbvOB5TKziEYqkV2JSG&#10;UsrYWHQ6rvyAxLezD04nHkMrTdA3Dne9LLLsSTrdEX+wesCDxeZyvDoFm+nL4xDxgN/nsQm2m7f9&#10;26zUw2J6eQaRcEp/MPzqszrU7HTyVzJR9Ap2RbFmVMHykTsxsFtveHFSUOQ5yLqS/xvUPwAAAP//&#10;AwBQSwECLQAUAAYACAAAACEAtoM4kv4AAADhAQAAEwAAAAAAAAAAAAAAAAAAAAAAW0NvbnRlbnRf&#10;VHlwZXNdLnhtbFBLAQItABQABgAIAAAAIQA4/SH/1gAAAJQBAAALAAAAAAAAAAAAAAAAAC8BAABf&#10;cmVscy8ucmVsc1BLAQItABQABgAIAAAAIQC8wbvY9gEAALsDAAAOAAAAAAAAAAAAAAAAAC4CAABk&#10;cnMvZTJvRG9jLnhtbFBLAQItABQABgAIAAAAIQCGMIn+3QAAAAkBAAAPAAAAAAAAAAAAAAAAAFAE&#10;AABkcnMvZG93bnJldi54bWxQSwUGAAAAAAQABADzAAAAWgUAAAAA&#10;" filled="f" stroked="f">
              <v:textbox style="mso-fit-shape-to-text:t" inset="0,0,0,0">
                <w:txbxContent>
                  <w:p w:rsidR="00475509" w:rsidRDefault="004E4D8F">
                    <w:pPr>
                      <w:snapToGrid w:val="0"/>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noProof/>
                      </w:rPr>
                      <w:t>- 5 -</w:t>
                    </w:r>
                    <w:r>
                      <w:rPr>
                        <w:rFonts w:hint="eastAsia"/>
                        <w:sz w:val="24"/>
                        <w:szCs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lvl w:ilvl="0">
      <w:start w:val="1"/>
      <w:numFmt w:val="chineseCounting"/>
      <w:suff w:val="nothing"/>
      <w:lvlText w:val="%1、"/>
      <w:lvlJc w:val="left"/>
      <w:pPr>
        <w:ind w:left="0" w:firstLine="420"/>
      </w:pPr>
      <w:rPr>
        <w:rFonts w:hint="eastAsia"/>
      </w:rPr>
    </w:lvl>
  </w:abstractNum>
  <w:abstractNum w:abstractNumId="1" w15:restartNumberingAfterBreak="0">
    <w:nsid w:val="035C20DA"/>
    <w:multiLevelType w:val="hybridMultilevel"/>
    <w:tmpl w:val="650C1490"/>
    <w:lvl w:ilvl="0" w:tplc="63621E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7140B"/>
    <w:multiLevelType w:val="hybridMultilevel"/>
    <w:tmpl w:val="07BAB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FD3A45"/>
    <w:multiLevelType w:val="multilevel"/>
    <w:tmpl w:val="65C63ACB"/>
    <w:lvl w:ilvl="0">
      <w:start w:val="1"/>
      <w:numFmt w:val="decimal"/>
      <w:lvlText w:val="%1、"/>
      <w:lvlJc w:val="left"/>
      <w:pPr>
        <w:ind w:left="720" w:hanging="720"/>
      </w:pPr>
      <w:rPr>
        <w:rFonts w:hint="default"/>
        <w:b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9FF24E5"/>
    <w:multiLevelType w:val="multilevel"/>
    <w:tmpl w:val="65C63ACB"/>
    <w:lvl w:ilvl="0">
      <w:start w:val="1"/>
      <w:numFmt w:val="decimal"/>
      <w:lvlText w:val="%1、"/>
      <w:lvlJc w:val="left"/>
      <w:pPr>
        <w:ind w:left="720" w:hanging="720"/>
      </w:pPr>
      <w:rPr>
        <w:rFonts w:hint="default"/>
        <w:b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ADE1A7D"/>
    <w:multiLevelType w:val="multilevel"/>
    <w:tmpl w:val="0E26494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15:restartNumberingAfterBreak="0">
    <w:nsid w:val="0C63561B"/>
    <w:multiLevelType w:val="hybridMultilevel"/>
    <w:tmpl w:val="07BAB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D900A5"/>
    <w:multiLevelType w:val="hybridMultilevel"/>
    <w:tmpl w:val="D7B031C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0FD466AD"/>
    <w:multiLevelType w:val="hybridMultilevel"/>
    <w:tmpl w:val="239466BA"/>
    <w:lvl w:ilvl="0" w:tplc="63A62C9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4E42CC9"/>
    <w:multiLevelType w:val="multilevel"/>
    <w:tmpl w:val="65C63ACB"/>
    <w:lvl w:ilvl="0">
      <w:start w:val="1"/>
      <w:numFmt w:val="decimal"/>
      <w:lvlText w:val="%1、"/>
      <w:lvlJc w:val="left"/>
      <w:pPr>
        <w:ind w:left="720" w:hanging="720"/>
      </w:pPr>
      <w:rPr>
        <w:rFonts w:hint="default"/>
        <w:b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4E6731E"/>
    <w:multiLevelType w:val="multilevel"/>
    <w:tmpl w:val="0E26494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1DFA48BB"/>
    <w:multiLevelType w:val="hybridMultilevel"/>
    <w:tmpl w:val="E7A06802"/>
    <w:lvl w:ilvl="0" w:tplc="63621E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1906F9"/>
    <w:multiLevelType w:val="hybridMultilevel"/>
    <w:tmpl w:val="650C1490"/>
    <w:lvl w:ilvl="0" w:tplc="63621E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044E6F"/>
    <w:multiLevelType w:val="multilevel"/>
    <w:tmpl w:val="1CBC17A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 w15:restartNumberingAfterBreak="0">
    <w:nsid w:val="26A657F8"/>
    <w:multiLevelType w:val="hybridMultilevel"/>
    <w:tmpl w:val="0060A078"/>
    <w:lvl w:ilvl="0" w:tplc="63621E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3C0B16"/>
    <w:multiLevelType w:val="multilevel"/>
    <w:tmpl w:val="293C0B16"/>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29526927"/>
    <w:multiLevelType w:val="multilevel"/>
    <w:tmpl w:val="65C63ACB"/>
    <w:lvl w:ilvl="0">
      <w:start w:val="1"/>
      <w:numFmt w:val="decimal"/>
      <w:lvlText w:val="%1、"/>
      <w:lvlJc w:val="left"/>
      <w:pPr>
        <w:ind w:left="720" w:hanging="720"/>
      </w:pPr>
      <w:rPr>
        <w:rFonts w:hint="default"/>
        <w:b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BD42CEB"/>
    <w:multiLevelType w:val="hybridMultilevel"/>
    <w:tmpl w:val="DDF47C4C"/>
    <w:lvl w:ilvl="0" w:tplc="63621E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A17839"/>
    <w:multiLevelType w:val="hybridMultilevel"/>
    <w:tmpl w:val="07BAB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3D51A9"/>
    <w:multiLevelType w:val="multilevel"/>
    <w:tmpl w:val="1CBC17A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345F5123"/>
    <w:multiLevelType w:val="multilevel"/>
    <w:tmpl w:val="0E26494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1" w15:restartNumberingAfterBreak="0">
    <w:nsid w:val="384B559D"/>
    <w:multiLevelType w:val="multilevel"/>
    <w:tmpl w:val="1CBC17A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2" w15:restartNumberingAfterBreak="0">
    <w:nsid w:val="39E012AE"/>
    <w:multiLevelType w:val="hybridMultilevel"/>
    <w:tmpl w:val="AE6C1990"/>
    <w:lvl w:ilvl="0" w:tplc="65D297B6">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3A064378"/>
    <w:multiLevelType w:val="hybridMultilevel"/>
    <w:tmpl w:val="07BAB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8D00DF"/>
    <w:multiLevelType w:val="multilevel"/>
    <w:tmpl w:val="3A8D00D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5" w15:restartNumberingAfterBreak="0">
    <w:nsid w:val="3C055E07"/>
    <w:multiLevelType w:val="multilevel"/>
    <w:tmpl w:val="3C055E07"/>
    <w:lvl w:ilvl="0">
      <w:start w:val="1"/>
      <w:numFmt w:val="decimal"/>
      <w:lvlText w:val="%1、"/>
      <w:lvlJc w:val="left"/>
      <w:pPr>
        <w:ind w:left="889" w:hanging="420"/>
      </w:pPr>
      <w:rPr>
        <w:rFonts w:hint="eastAsia"/>
      </w:rPr>
    </w:lvl>
    <w:lvl w:ilvl="1" w:tentative="1">
      <w:start w:val="1"/>
      <w:numFmt w:val="lowerLetter"/>
      <w:lvlText w:val="%2)"/>
      <w:lvlJc w:val="left"/>
      <w:pPr>
        <w:ind w:left="1309" w:hanging="420"/>
      </w:pPr>
    </w:lvl>
    <w:lvl w:ilvl="2" w:tentative="1">
      <w:start w:val="1"/>
      <w:numFmt w:val="lowerRoman"/>
      <w:lvlText w:val="%3."/>
      <w:lvlJc w:val="right"/>
      <w:pPr>
        <w:ind w:left="1729" w:hanging="420"/>
      </w:pPr>
    </w:lvl>
    <w:lvl w:ilvl="3" w:tentative="1">
      <w:start w:val="1"/>
      <w:numFmt w:val="decimal"/>
      <w:lvlText w:val="%4."/>
      <w:lvlJc w:val="left"/>
      <w:pPr>
        <w:ind w:left="2149" w:hanging="420"/>
      </w:pPr>
    </w:lvl>
    <w:lvl w:ilvl="4" w:tentative="1">
      <w:start w:val="1"/>
      <w:numFmt w:val="lowerLetter"/>
      <w:lvlText w:val="%5)"/>
      <w:lvlJc w:val="left"/>
      <w:pPr>
        <w:ind w:left="2569" w:hanging="420"/>
      </w:pPr>
    </w:lvl>
    <w:lvl w:ilvl="5" w:tentative="1">
      <w:start w:val="1"/>
      <w:numFmt w:val="lowerRoman"/>
      <w:lvlText w:val="%6."/>
      <w:lvlJc w:val="right"/>
      <w:pPr>
        <w:ind w:left="2989" w:hanging="420"/>
      </w:pPr>
    </w:lvl>
    <w:lvl w:ilvl="6" w:tentative="1">
      <w:start w:val="1"/>
      <w:numFmt w:val="decimal"/>
      <w:lvlText w:val="%7."/>
      <w:lvlJc w:val="left"/>
      <w:pPr>
        <w:ind w:left="3409" w:hanging="420"/>
      </w:pPr>
    </w:lvl>
    <w:lvl w:ilvl="7" w:tentative="1">
      <w:start w:val="1"/>
      <w:numFmt w:val="lowerLetter"/>
      <w:lvlText w:val="%8)"/>
      <w:lvlJc w:val="left"/>
      <w:pPr>
        <w:ind w:left="3829" w:hanging="420"/>
      </w:pPr>
    </w:lvl>
    <w:lvl w:ilvl="8" w:tentative="1">
      <w:start w:val="1"/>
      <w:numFmt w:val="lowerRoman"/>
      <w:lvlText w:val="%9."/>
      <w:lvlJc w:val="right"/>
      <w:pPr>
        <w:ind w:left="4249" w:hanging="420"/>
      </w:pPr>
    </w:lvl>
  </w:abstractNum>
  <w:abstractNum w:abstractNumId="26" w15:restartNumberingAfterBreak="0">
    <w:nsid w:val="3D9D744B"/>
    <w:multiLevelType w:val="hybridMultilevel"/>
    <w:tmpl w:val="07BAB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E214B07"/>
    <w:multiLevelType w:val="hybridMultilevel"/>
    <w:tmpl w:val="3C2A6E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C53A58"/>
    <w:multiLevelType w:val="multilevel"/>
    <w:tmpl w:val="65C63ACB"/>
    <w:lvl w:ilvl="0">
      <w:start w:val="1"/>
      <w:numFmt w:val="decimal"/>
      <w:lvlText w:val="%1、"/>
      <w:lvlJc w:val="left"/>
      <w:pPr>
        <w:ind w:left="720" w:hanging="720"/>
      </w:pPr>
      <w:rPr>
        <w:rFonts w:hint="default"/>
        <w:b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4332196"/>
    <w:multiLevelType w:val="hybridMultilevel"/>
    <w:tmpl w:val="B5AE46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BA361B6"/>
    <w:multiLevelType w:val="multilevel"/>
    <w:tmpl w:val="4BA361B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DC43033"/>
    <w:multiLevelType w:val="hybridMultilevel"/>
    <w:tmpl w:val="07BAB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CE172E"/>
    <w:multiLevelType w:val="multilevel"/>
    <w:tmpl w:val="65C63ACB"/>
    <w:lvl w:ilvl="0">
      <w:start w:val="1"/>
      <w:numFmt w:val="decimal"/>
      <w:lvlText w:val="%1、"/>
      <w:lvlJc w:val="left"/>
      <w:pPr>
        <w:ind w:left="720" w:hanging="720"/>
      </w:pPr>
      <w:rPr>
        <w:rFonts w:hint="default"/>
        <w:b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E0737F9"/>
    <w:multiLevelType w:val="hybridMultilevel"/>
    <w:tmpl w:val="FF7A8930"/>
    <w:lvl w:ilvl="0" w:tplc="63621E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3534BAE"/>
    <w:multiLevelType w:val="hybridMultilevel"/>
    <w:tmpl w:val="144C24F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56955E4"/>
    <w:multiLevelType w:val="multilevel"/>
    <w:tmpl w:val="0E26494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6" w15:restartNumberingAfterBreak="0">
    <w:nsid w:val="5732FB16"/>
    <w:multiLevelType w:val="singleLevel"/>
    <w:tmpl w:val="5732FB16"/>
    <w:lvl w:ilvl="0">
      <w:start w:val="1"/>
      <w:numFmt w:val="decimal"/>
      <w:suff w:val="nothing"/>
      <w:lvlText w:val="%1、"/>
      <w:lvlJc w:val="left"/>
      <w:pPr>
        <w:ind w:left="-116" w:firstLine="400"/>
      </w:pPr>
    </w:lvl>
  </w:abstractNum>
  <w:abstractNum w:abstractNumId="37" w15:restartNumberingAfterBreak="0">
    <w:nsid w:val="574F37B8"/>
    <w:multiLevelType w:val="multilevel"/>
    <w:tmpl w:val="0E26494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8" w15:restartNumberingAfterBreak="0">
    <w:nsid w:val="59067164"/>
    <w:multiLevelType w:val="hybridMultilevel"/>
    <w:tmpl w:val="93B8960E"/>
    <w:lvl w:ilvl="0" w:tplc="63621E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A330CDE"/>
    <w:multiLevelType w:val="hybridMultilevel"/>
    <w:tmpl w:val="9EB4EFA8"/>
    <w:lvl w:ilvl="0" w:tplc="63621E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FBD25A6"/>
    <w:multiLevelType w:val="multilevel"/>
    <w:tmpl w:val="5FBD25A6"/>
    <w:lvl w:ilvl="0">
      <w:start w:val="1"/>
      <w:numFmt w:val="decimal"/>
      <w:lvlText w:val="7.%1 "/>
      <w:lvlJc w:val="left"/>
      <w:pPr>
        <w:ind w:left="900" w:hanging="420"/>
      </w:pPr>
      <w:rPr>
        <w:rFonts w:eastAsia="方正仿宋_GBK" w:hint="eastAsia"/>
        <w:sz w:val="24"/>
      </w:rPr>
    </w:lvl>
    <w:lvl w:ilvl="1">
      <w:start w:val="1"/>
      <w:numFmt w:val="lowerLetter"/>
      <w:lvlText w:val="%2)"/>
      <w:lvlJc w:val="left"/>
      <w:pPr>
        <w:ind w:left="840" w:hanging="420"/>
      </w:pPr>
    </w:lvl>
    <w:lvl w:ilvl="2">
      <w:start w:val="1"/>
      <w:numFmt w:val="decimal"/>
      <w:lvlText w:val="%3、"/>
      <w:lvlJc w:val="left"/>
      <w:pPr>
        <w:ind w:left="1560" w:hanging="72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658F5F60"/>
    <w:multiLevelType w:val="hybridMultilevel"/>
    <w:tmpl w:val="07BAB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5C63ACB"/>
    <w:multiLevelType w:val="multilevel"/>
    <w:tmpl w:val="65C63ACB"/>
    <w:lvl w:ilvl="0">
      <w:start w:val="1"/>
      <w:numFmt w:val="decimal"/>
      <w:lvlText w:val="%1、"/>
      <w:lvlJc w:val="left"/>
      <w:pPr>
        <w:ind w:left="720" w:hanging="720"/>
      </w:pPr>
      <w:rPr>
        <w:rFonts w:hint="default"/>
        <w:b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66064D73"/>
    <w:multiLevelType w:val="hybridMultilevel"/>
    <w:tmpl w:val="07BAB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8B412AC"/>
    <w:multiLevelType w:val="multilevel"/>
    <w:tmpl w:val="0E26494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5" w15:restartNumberingAfterBreak="0">
    <w:nsid w:val="6BD23562"/>
    <w:multiLevelType w:val="multilevel"/>
    <w:tmpl w:val="65C63ACB"/>
    <w:lvl w:ilvl="0">
      <w:start w:val="1"/>
      <w:numFmt w:val="decimal"/>
      <w:lvlText w:val="%1、"/>
      <w:lvlJc w:val="left"/>
      <w:pPr>
        <w:ind w:left="720" w:hanging="720"/>
      </w:pPr>
      <w:rPr>
        <w:rFonts w:hint="default"/>
        <w:b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C1F37AE"/>
    <w:multiLevelType w:val="multilevel"/>
    <w:tmpl w:val="0E26494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7" w15:restartNumberingAfterBreak="0">
    <w:nsid w:val="78FB13EE"/>
    <w:multiLevelType w:val="multilevel"/>
    <w:tmpl w:val="0E26494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8" w15:restartNumberingAfterBreak="0">
    <w:nsid w:val="7998054A"/>
    <w:multiLevelType w:val="hybridMultilevel"/>
    <w:tmpl w:val="07BAB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F5A024A"/>
    <w:multiLevelType w:val="multilevel"/>
    <w:tmpl w:val="0E26494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42"/>
  </w:num>
  <w:num w:numId="3">
    <w:abstractNumId w:val="24"/>
  </w:num>
  <w:num w:numId="4">
    <w:abstractNumId w:val="15"/>
  </w:num>
  <w:num w:numId="5">
    <w:abstractNumId w:val="40"/>
  </w:num>
  <w:num w:numId="6">
    <w:abstractNumId w:val="36"/>
    <w:lvlOverride w:ilvl="0">
      <w:startOverride w:val="1"/>
    </w:lvlOverride>
  </w:num>
  <w:num w:numId="7">
    <w:abstractNumId w:val="25"/>
  </w:num>
  <w:num w:numId="8">
    <w:abstractNumId w:val="28"/>
  </w:num>
  <w:num w:numId="9">
    <w:abstractNumId w:val="3"/>
  </w:num>
  <w:num w:numId="10">
    <w:abstractNumId w:val="16"/>
  </w:num>
  <w:num w:numId="11">
    <w:abstractNumId w:val="32"/>
  </w:num>
  <w:num w:numId="12">
    <w:abstractNumId w:val="45"/>
  </w:num>
  <w:num w:numId="13">
    <w:abstractNumId w:val="9"/>
  </w:num>
  <w:num w:numId="14">
    <w:abstractNumId w:val="4"/>
  </w:num>
  <w:num w:numId="15">
    <w:abstractNumId w:val="30"/>
  </w:num>
  <w:num w:numId="16">
    <w:abstractNumId w:val="22"/>
  </w:num>
  <w:num w:numId="17">
    <w:abstractNumId w:val="8"/>
  </w:num>
  <w:num w:numId="18">
    <w:abstractNumId w:val="13"/>
  </w:num>
  <w:num w:numId="19">
    <w:abstractNumId w:val="21"/>
  </w:num>
  <w:num w:numId="20">
    <w:abstractNumId w:val="19"/>
  </w:num>
  <w:num w:numId="21">
    <w:abstractNumId w:val="27"/>
  </w:num>
  <w:num w:numId="22">
    <w:abstractNumId w:val="10"/>
  </w:num>
  <w:num w:numId="23">
    <w:abstractNumId w:val="7"/>
  </w:num>
  <w:num w:numId="24">
    <w:abstractNumId w:val="29"/>
  </w:num>
  <w:num w:numId="25">
    <w:abstractNumId w:val="34"/>
  </w:num>
  <w:num w:numId="26">
    <w:abstractNumId w:val="43"/>
  </w:num>
  <w:num w:numId="27">
    <w:abstractNumId w:val="2"/>
  </w:num>
  <w:num w:numId="28">
    <w:abstractNumId w:val="26"/>
  </w:num>
  <w:num w:numId="29">
    <w:abstractNumId w:val="31"/>
  </w:num>
  <w:num w:numId="30">
    <w:abstractNumId w:val="39"/>
  </w:num>
  <w:num w:numId="31">
    <w:abstractNumId w:val="17"/>
  </w:num>
  <w:num w:numId="32">
    <w:abstractNumId w:val="14"/>
  </w:num>
  <w:num w:numId="33">
    <w:abstractNumId w:val="38"/>
  </w:num>
  <w:num w:numId="34">
    <w:abstractNumId w:val="41"/>
  </w:num>
  <w:num w:numId="35">
    <w:abstractNumId w:val="11"/>
  </w:num>
  <w:num w:numId="36">
    <w:abstractNumId w:val="33"/>
  </w:num>
  <w:num w:numId="37">
    <w:abstractNumId w:val="12"/>
  </w:num>
  <w:num w:numId="38">
    <w:abstractNumId w:val="18"/>
  </w:num>
  <w:num w:numId="39">
    <w:abstractNumId w:val="48"/>
  </w:num>
  <w:num w:numId="40">
    <w:abstractNumId w:val="6"/>
  </w:num>
  <w:num w:numId="41">
    <w:abstractNumId w:val="1"/>
  </w:num>
  <w:num w:numId="42">
    <w:abstractNumId w:val="23"/>
  </w:num>
  <w:num w:numId="43">
    <w:abstractNumId w:val="37"/>
  </w:num>
  <w:num w:numId="44">
    <w:abstractNumId w:val="46"/>
  </w:num>
  <w:num w:numId="45">
    <w:abstractNumId w:val="5"/>
  </w:num>
  <w:num w:numId="46">
    <w:abstractNumId w:val="20"/>
  </w:num>
  <w:num w:numId="47">
    <w:abstractNumId w:val="44"/>
  </w:num>
  <w:num w:numId="48">
    <w:abstractNumId w:val="47"/>
  </w:num>
  <w:num w:numId="49">
    <w:abstractNumId w:val="35"/>
  </w:num>
  <w:num w:numId="5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documentProtection w:edit="readOnly" w:enforcement="0"/>
  <w:defaultTabStop w:val="420"/>
  <w:autoHyphenation/>
  <w:evenAndOddHeaders/>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8193"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rPr>
  </w:style>
  <w:style w:type="paragraph" w:styleId="3">
    <w:name w:val="heading 3"/>
    <w:basedOn w:val="a"/>
    <w:next w:val="a"/>
    <w:link w:val="30"/>
    <w:qFormat/>
    <w:pPr>
      <w:keepNext/>
      <w:keepLines/>
      <w:spacing w:before="260" w:after="260" w:line="413" w:lineRule="auto"/>
      <w:outlineLvl w:val="2"/>
    </w:pPr>
    <w:rPr>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unhideWhenUsed/>
    <w:qFormat/>
    <w:pPr>
      <w:spacing w:after="120"/>
    </w:pPr>
  </w:style>
  <w:style w:type="paragraph" w:styleId="a5">
    <w:name w:val="Body Text Indent"/>
    <w:basedOn w:val="a"/>
    <w:link w:val="a6"/>
    <w:qFormat/>
    <w:pPr>
      <w:ind w:firstLineChars="200" w:firstLine="480"/>
    </w:pPr>
    <w:rPr>
      <w:sz w:val="24"/>
      <w:szCs w:val="24"/>
    </w:rPr>
  </w:style>
  <w:style w:type="paragraph" w:styleId="a7">
    <w:name w:val="Date"/>
    <w:basedOn w:val="a"/>
    <w:next w:val="a"/>
    <w:link w:val="a8"/>
    <w:uiPriority w:val="99"/>
    <w:unhideWhenUsed/>
    <w:qFormat/>
    <w:pPr>
      <w:ind w:leftChars="2500" w:left="100"/>
    </w:pPr>
  </w:style>
  <w:style w:type="paragraph" w:styleId="a9">
    <w:name w:val="Balloon Text"/>
    <w:basedOn w:val="a"/>
    <w:link w:val="aa"/>
    <w:uiPriority w:val="99"/>
    <w:unhideWhenUsed/>
    <w:qFormat/>
    <w:rPr>
      <w:sz w:val="18"/>
      <w:szCs w:val="18"/>
    </w:rPr>
  </w:style>
  <w:style w:type="paragraph" w:styleId="ab">
    <w:name w:val="footer"/>
    <w:basedOn w:val="a"/>
    <w:qFormat/>
    <w:pPr>
      <w:tabs>
        <w:tab w:val="center" w:pos="4153"/>
        <w:tab w:val="right" w:pos="8306"/>
      </w:tabs>
      <w:snapToGrid w:val="0"/>
      <w:jc w:val="left"/>
    </w:pPr>
    <w:rPr>
      <w:sz w:val="18"/>
    </w:rPr>
  </w:style>
  <w:style w:type="paragraph" w:styleId="ac">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pPr>
      <w:tabs>
        <w:tab w:val="right" w:leader="dot" w:pos="8302"/>
      </w:tabs>
      <w:spacing w:before="120" w:after="120"/>
    </w:pPr>
    <w:rPr>
      <w:rFonts w:ascii="宋体" w:hAnsi="宋体"/>
      <w:b/>
      <w:bCs/>
      <w:caps/>
      <w:sz w:val="30"/>
      <w:szCs w:val="24"/>
    </w:rPr>
  </w:style>
  <w:style w:type="paragraph" w:styleId="31">
    <w:name w:val="Body Text Indent 3"/>
    <w:basedOn w:val="a"/>
    <w:link w:val="32"/>
    <w:qFormat/>
    <w:pPr>
      <w:spacing w:line="400" w:lineRule="exact"/>
      <w:ind w:firstLineChars="150" w:firstLine="360"/>
    </w:pPr>
    <w:rPr>
      <w:rFonts w:ascii="楷体_GB2312" w:eastAsia="楷体_GB2312" w:hAnsi="宋体"/>
      <w:sz w:val="24"/>
      <w:szCs w:val="28"/>
    </w:rPr>
  </w:style>
  <w:style w:type="character" w:styleId="ad">
    <w:name w:val="page number"/>
    <w:basedOn w:val="a0"/>
    <w:qFormat/>
  </w:style>
  <w:style w:type="character" w:styleId="ae">
    <w:name w:val="Hyperlink"/>
    <w:qFormat/>
    <w:rPr>
      <w:color w:val="0000FF"/>
      <w:u w:val="single"/>
    </w:rPr>
  </w:style>
  <w:style w:type="character" w:customStyle="1" w:styleId="aa">
    <w:name w:val="批注框文本 字符"/>
    <w:link w:val="a9"/>
    <w:uiPriority w:val="99"/>
    <w:semiHidden/>
    <w:qFormat/>
    <w:rPr>
      <w:kern w:val="2"/>
      <w:sz w:val="18"/>
      <w:szCs w:val="18"/>
    </w:rPr>
  </w:style>
  <w:style w:type="character" w:customStyle="1" w:styleId="30">
    <w:name w:val="标题 3 字符"/>
    <w:link w:val="3"/>
    <w:qFormat/>
    <w:rPr>
      <w:b/>
      <w:bCs/>
      <w:kern w:val="2"/>
      <w:sz w:val="30"/>
      <w:szCs w:val="32"/>
    </w:rPr>
  </w:style>
  <w:style w:type="character" w:customStyle="1" w:styleId="a6">
    <w:name w:val="正文文本缩进 字符"/>
    <w:link w:val="a5"/>
    <w:qFormat/>
    <w:rPr>
      <w:kern w:val="2"/>
      <w:sz w:val="24"/>
      <w:szCs w:val="24"/>
    </w:rPr>
  </w:style>
  <w:style w:type="character" w:customStyle="1" w:styleId="1">
    <w:name w:val="页码1"/>
    <w:basedOn w:val="a0"/>
    <w:qFormat/>
  </w:style>
  <w:style w:type="character" w:customStyle="1" w:styleId="32">
    <w:name w:val="正文文本缩进 3 字符"/>
    <w:link w:val="31"/>
    <w:qFormat/>
    <w:rPr>
      <w:rFonts w:ascii="楷体_GB2312" w:eastAsia="楷体_GB2312" w:hAnsi="宋体"/>
      <w:kern w:val="2"/>
      <w:sz w:val="24"/>
      <w:szCs w:val="28"/>
    </w:rPr>
  </w:style>
  <w:style w:type="character" w:customStyle="1" w:styleId="a8">
    <w:name w:val="日期 字符"/>
    <w:link w:val="a7"/>
    <w:uiPriority w:val="99"/>
    <w:semiHidden/>
    <w:qFormat/>
    <w:rPr>
      <w:kern w:val="2"/>
      <w:sz w:val="21"/>
    </w:rPr>
  </w:style>
  <w:style w:type="paragraph" w:customStyle="1" w:styleId="10">
    <w:name w:val="页眉1"/>
    <w:basedOn w:val="a"/>
    <w:qFormat/>
    <w:pPr>
      <w:pBdr>
        <w:bottom w:val="single" w:sz="6" w:space="1" w:color="auto"/>
      </w:pBdr>
      <w:tabs>
        <w:tab w:val="center" w:pos="4153"/>
        <w:tab w:val="right" w:pos="8306"/>
      </w:tabs>
      <w:snapToGrid w:val="0"/>
      <w:jc w:val="center"/>
    </w:pPr>
    <w:rPr>
      <w:sz w:val="18"/>
    </w:rPr>
  </w:style>
  <w:style w:type="paragraph" w:customStyle="1" w:styleId="11">
    <w:name w:val="列出段落1"/>
    <w:basedOn w:val="a"/>
    <w:uiPriority w:val="34"/>
    <w:qFormat/>
    <w:pPr>
      <w:widowControl/>
      <w:ind w:firstLineChars="200" w:firstLine="420"/>
      <w:jc w:val="left"/>
    </w:pPr>
    <w:rPr>
      <w:rFonts w:ascii="宋体" w:hAnsi="宋体" w:cs="宋体"/>
      <w:kern w:val="0"/>
      <w:sz w:val="24"/>
      <w:szCs w:val="24"/>
    </w:rPr>
  </w:style>
  <w:style w:type="paragraph" w:customStyle="1" w:styleId="12">
    <w:name w:val="页脚1"/>
    <w:basedOn w:val="a"/>
    <w:qFormat/>
    <w:pPr>
      <w:tabs>
        <w:tab w:val="center" w:pos="4153"/>
        <w:tab w:val="right" w:pos="8306"/>
      </w:tabs>
      <w:snapToGrid w:val="0"/>
      <w:jc w:val="left"/>
    </w:pPr>
    <w:rPr>
      <w:sz w:val="18"/>
    </w:rPr>
  </w:style>
  <w:style w:type="paragraph" w:customStyle="1" w:styleId="2">
    <w:name w:val="列出段落2"/>
    <w:basedOn w:val="a"/>
    <w:uiPriority w:val="99"/>
    <w:qFormat/>
    <w:pPr>
      <w:ind w:firstLineChars="200" w:firstLine="420"/>
    </w:pPr>
  </w:style>
  <w:style w:type="paragraph" w:customStyle="1" w:styleId="33">
    <w:name w:val="列出段落3"/>
    <w:basedOn w:val="a"/>
    <w:uiPriority w:val="34"/>
    <w:qFormat/>
    <w:pPr>
      <w:ind w:firstLineChars="200" w:firstLine="420"/>
    </w:pPr>
    <w:rPr>
      <w:rFonts w:asciiTheme="minorHAnsi" w:eastAsiaTheme="minorEastAsia" w:hAnsiTheme="minorHAnsi" w:cstheme="minorBidi"/>
      <w:szCs w:val="22"/>
    </w:rPr>
  </w:style>
  <w:style w:type="paragraph" w:customStyle="1" w:styleId="4">
    <w:name w:val="列出段落4"/>
    <w:basedOn w:val="a"/>
    <w:uiPriority w:val="34"/>
    <w:qFormat/>
    <w:pPr>
      <w:ind w:firstLineChars="200" w:firstLine="420"/>
    </w:pPr>
    <w:rPr>
      <w:rFonts w:asciiTheme="minorHAnsi" w:eastAsiaTheme="minorEastAsia" w:hAnsiTheme="minorHAnsi" w:cstheme="minorBidi"/>
      <w:szCs w:val="22"/>
    </w:rPr>
  </w:style>
  <w:style w:type="paragraph" w:customStyle="1" w:styleId="1Char">
    <w:name w:val="1 Char"/>
    <w:basedOn w:val="a"/>
  </w:style>
  <w:style w:type="character" w:customStyle="1" w:styleId="a4">
    <w:name w:val="正文文本 字符"/>
    <w:basedOn w:val="a0"/>
    <w:link w:val="a3"/>
    <w:uiPriority w:val="99"/>
    <w:semiHidden/>
    <w:rPr>
      <w:kern w:val="2"/>
      <w:sz w:val="21"/>
    </w:rPr>
  </w:style>
  <w:style w:type="character" w:customStyle="1" w:styleId="13">
    <w:name w:val="未处理的提及1"/>
    <w:basedOn w:val="a0"/>
    <w:uiPriority w:val="99"/>
    <w:semiHidden/>
    <w:unhideWhenUsed/>
    <w:rPr>
      <w:color w:val="808080"/>
      <w:shd w:val="clear" w:color="auto" w:fill="E6E6E6"/>
    </w:rPr>
  </w:style>
  <w:style w:type="paragraph" w:styleId="af">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gdew.cn"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3054</Words>
  <Characters>740</Characters>
  <Application>Microsoft Office Word</Application>
  <DocSecurity>0</DocSecurity>
  <Lines>6</Lines>
  <Paragraphs>7</Paragraphs>
  <ScaleCrop>false</ScaleCrop>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cp:lastPrinted>2016-06-15T11:53:00Z</cp:lastPrinted>
  <dcterms:created xsi:type="dcterms:W3CDTF">2018-10-09T08:36:00Z</dcterms:created>
  <dcterms:modified xsi:type="dcterms:W3CDTF">2019-01-30T02:18:00Z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