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pPr>
        <w:jc w:val="distribute"/>
        <w:rPr>
          <w:rFonts w:ascii="Arial" w:eastAsia="方正小标宋_GBK" w:hAnsi="Arial" w:cs="Arial"/>
          <w:bCs/>
          <w:color w:val="FF0000"/>
          <w:w w:val="60"/>
          <w:sz w:val="96"/>
        </w:rPr>
      </w:pPr>
      <w:r>
        <w:rPr>
          <w:rFonts w:ascii="Arial" w:eastAsia="方正小标宋_GBK" w:hAnsi="Arial" w:cs="Arial"/>
          <w:bCs/>
          <w:color w:val="FF0000"/>
          <w:w w:val="60"/>
          <w:sz w:val="96"/>
        </w:rPr>
        <w:t>北京神州比杰定额标准技术研究中心</w:t>
      </w:r>
    </w:p>
    <w:p>
      <w:pPr>
        <w:tabs>
          <w:tab w:val="left" w:pos="2212"/>
        </w:tabs>
        <w:jc w:val="center"/>
        <w:rPr>
          <w:rFonts w:ascii="Arial" w:eastAsia="方正小标宋_GBK" w:hAnsi="Arial" w:cs="Arial"/>
          <w:sz w:val="24"/>
        </w:rPr>
      </w:pPr>
      <w:r>
        <w:rPr>
          <w:rFonts w:ascii="Arial" w:eastAsia="方正小标宋_GBK" w:hAnsi="Arial" w:cs="Arial"/>
          <w:sz w:val="24"/>
        </w:rPr>
        <w:t>训字〔</w:t>
      </w:r>
      <w:r>
        <w:rPr>
          <w:rFonts w:ascii="Arial" w:eastAsia="方正小标宋_GBK" w:hAnsi="Arial" w:cs="Arial"/>
          <w:sz w:val="24"/>
        </w:rPr>
        <w:t>2019</w:t>
      </w:r>
      <w:r>
        <w:rPr>
          <w:rFonts w:ascii="Arial" w:eastAsia="方正小标宋_GBK" w:hAnsi="Arial" w:cs="Arial"/>
          <w:sz w:val="24"/>
        </w:rPr>
        <w:t>〕</w:t>
      </w:r>
      <w:r>
        <w:rPr>
          <w:rFonts w:ascii="Arial" w:eastAsia="方正小标宋_GBK" w:hAnsi="Arial" w:cs="Arial"/>
          <w:sz w:val="24"/>
        </w:rPr>
        <w:t>3</w:t>
      </w:r>
      <w:r>
        <w:rPr>
          <w:rFonts w:ascii="Arial" w:eastAsia="方正小标宋_GBK" w:hAnsi="Arial" w:cs="Arial"/>
          <w:sz w:val="24"/>
        </w:rPr>
        <w:t>号</w:t>
      </w:r>
    </w:p>
    <w:p>
      <w:pPr>
        <w:spacing w:line="276" w:lineRule="auto"/>
        <w:jc w:val="center"/>
        <w:rPr>
          <w:rFonts w:ascii="Arial" w:eastAsia="仿宋" w:hAnsi="Arial" w:cs="Arial"/>
          <w:bCs/>
          <w:szCs w:val="24"/>
        </w:rPr>
      </w:pPr>
      <w:r>
        <w:rPr>
          <w:rFonts w:ascii="Arial" w:eastAsia="仿宋" w:hAnsi="Arial" w:cs="Arial"/>
          <w:bCs/>
          <w:noProof/>
          <w:szCs w:val="24"/>
        </w:rPr>
        <mc:AlternateContent>
          <mc:Choice Requires="wps">
            <w:drawing>
              <wp:anchor distT="0" distB="0" distL="114300" distR="114300" simplePos="0" relativeHeight="251656192" behindDoc="0" locked="0" layoutInCell="1" allowOverlap="1">
                <wp:simplePos x="0" y="0"/>
                <wp:positionH relativeFrom="column">
                  <wp:posOffset>3175</wp:posOffset>
                </wp:positionH>
                <wp:positionV relativeFrom="paragraph">
                  <wp:posOffset>12700</wp:posOffset>
                </wp:positionV>
                <wp:extent cx="6087745" cy="635"/>
                <wp:effectExtent l="18415" t="14605" r="18415" b="1333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7745" cy="635"/>
                        </a:xfrm>
                        <a:prstGeom prst="straightConnector1">
                          <a:avLst/>
                        </a:prstGeom>
                        <a:noFill/>
                        <a:ln w="19050" cmpd="sng">
                          <a:solidFill>
                            <a:srgbClr val="FF0000"/>
                          </a:solidFill>
                          <a:round/>
                        </a:ln>
                      </wps:spPr>
                      <wps:bodyPr/>
                    </wps:wsp>
                  </a:graphicData>
                </a:graphic>
              </wp:anchor>
            </w:drawing>
          </mc:Choice>
          <mc:Fallback xmlns:wpsCustomData="http://www.wps.cn/officeDocument/2013/wpsCustomData">
            <w:pict>
              <v:shape id="AutoShape 4" o:spid="_x0000_s1026" o:spt="32" type="#_x0000_t32" style="position:absolute;left:0pt;margin-left:0.25pt;margin-top:1pt;height:0.05pt;width:479.35pt;z-index:251656192;mso-width-relative:page;mso-height-relative:page;" filled="f" stroked="t" coordsize="21600,21600" o:gfxdata="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cdlRt0gAAAAQBAAAPAAAAAAAAAAEAIAAAACIAAABkcnMvZG93bnJldi54&#10;bWxQSwECFAAUAAAACACHTuJAAf2uSscBAAByAwAADgAAAAAAAAABACAAAAAhAQAAZHJzL2Uyb0Rv&#10;Yy54bWxQSwUGAAAAAAYABgBZAQAAWgUAAAAA&#10;">
                <v:fill on="f" focussize="0,0"/>
                <v:stroke weight="1.5pt" color="#FF0000" joinstyle="round"/>
                <v:imagedata o:title=""/>
                <o:lock v:ext="edit" aspectratio="f"/>
              </v:shape>
            </w:pict>
          </mc:Fallback>
        </mc:AlternateContent>
      </w:r>
    </w:p>
    <w:p>
      <w:pPr>
        <w:adjustRightInd w:val="0"/>
        <w:snapToGrid w:val="0"/>
        <w:jc w:val="center"/>
        <w:rPr>
          <w:rFonts w:ascii="Arial" w:eastAsia="方正小标宋_GBK" w:hAnsi="Arial" w:cs="Arial"/>
          <w:bCs/>
          <w:sz w:val="28"/>
          <w:szCs w:val="28"/>
        </w:rPr>
      </w:pPr>
      <w:bookmarkStart w:id="0" w:name="_Hlk495328441"/>
      <w:bookmarkStart w:id="1" w:name="OLE_LINK3"/>
      <w:bookmarkStart w:id="2" w:name="OLE_LINK2"/>
      <w:bookmarkStart w:id="3" w:name="OLE_LINK13"/>
      <w:bookmarkStart w:id="4" w:name="OLE_LINK14"/>
      <w:r>
        <w:rPr>
          <w:rFonts w:ascii="Arial" w:eastAsia="方正小标宋_GBK" w:hAnsi="Arial" w:cs="Arial" w:hint="eastAsia"/>
          <w:bCs/>
          <w:sz w:val="28"/>
          <w:szCs w:val="28"/>
        </w:rPr>
        <w:t>关于举办“</w:t>
      </w:r>
      <w:bookmarkStart w:id="5" w:name="OLE_LINK7"/>
      <w:bookmarkStart w:id="6" w:name="OLE_LINK8"/>
      <w:r>
        <w:rPr>
          <w:rFonts w:ascii="Arial" w:eastAsia="方正小标宋_GBK" w:hAnsi="Arial" w:cs="Arial" w:hint="eastAsia"/>
          <w:bCs/>
          <w:sz w:val="28"/>
          <w:szCs w:val="28"/>
        </w:rPr>
        <w:t>第</w:t>
      </w:r>
      <w:r>
        <w:rPr>
          <w:rFonts w:ascii="Arial" w:eastAsia="方正小标宋_GBK" w:hAnsi="Arial" w:cs="Arial"/>
          <w:bCs/>
          <w:sz w:val="28"/>
          <w:szCs w:val="28"/>
        </w:rPr>
        <w:t>51</w:t>
      </w:r>
      <w:r>
        <w:rPr>
          <w:rFonts w:ascii="Arial" w:eastAsia="方正小标宋_GBK" w:hAnsi="Arial" w:cs="Arial" w:hint="eastAsia"/>
          <w:bCs/>
          <w:sz w:val="28"/>
          <w:szCs w:val="28"/>
        </w:rPr>
        <w:t>期</w:t>
      </w:r>
      <w:bookmarkEnd w:id="5"/>
      <w:bookmarkEnd w:id="6"/>
      <w:r>
        <w:rPr>
          <w:rFonts w:ascii="Arial" w:eastAsia="方正小标宋_GBK" w:hAnsi="Arial" w:cs="Arial" w:hint="eastAsia"/>
          <w:bCs/>
          <w:sz w:val="28"/>
          <w:szCs w:val="28"/>
        </w:rPr>
        <w:t>定员定额管理培训：企业劳动生产效率提升（改善）技能人才培训——精益生产改善、定额标准制定与数字化技术应用”</w:t>
      </w:r>
    </w:p>
    <w:p>
      <w:pPr>
        <w:adjustRightInd w:val="0"/>
        <w:snapToGrid w:val="0"/>
        <w:ind w:left="420"/>
        <w:jc w:val="center"/>
        <w:rPr>
          <w:rFonts w:ascii="Arial" w:eastAsia="方正小标宋_GBK" w:hAnsi="Arial" w:cs="Arial"/>
          <w:bCs/>
          <w:sz w:val="28"/>
          <w:szCs w:val="28"/>
        </w:rPr>
      </w:pPr>
      <w:r>
        <w:rPr>
          <w:rFonts w:ascii="Arial" w:eastAsia="方正小标宋_GBK" w:hAnsi="Arial" w:cs="Arial" w:hint="eastAsia"/>
          <w:bCs/>
          <w:sz w:val="28"/>
          <w:szCs w:val="28"/>
        </w:rPr>
        <w:t>的</w:t>
      </w:r>
      <w:r>
        <w:rPr>
          <w:rFonts w:ascii="Arial" w:eastAsia="方正小标宋_GBK" w:hAnsi="Arial" w:cs="Arial"/>
          <w:bCs/>
          <w:sz w:val="28"/>
          <w:szCs w:val="28"/>
        </w:rPr>
        <w:t>通知</w:t>
      </w:r>
      <w:bookmarkEnd w:id="0"/>
    </w:p>
    <w:p>
      <w:pPr>
        <w:adjustRightInd w:val="0"/>
        <w:snapToGrid w:val="0"/>
        <w:spacing w:line="440" w:lineRule="exact"/>
        <w:rPr>
          <w:rFonts w:ascii="宋体" w:hAnsi="宋体" w:cs="宋体"/>
          <w:b/>
          <w:color w:val="FF0000"/>
          <w:sz w:val="24"/>
          <w:szCs w:val="24"/>
        </w:rPr>
      </w:pPr>
      <w:bookmarkStart w:id="7" w:name="OLE_LINK4"/>
      <w:bookmarkStart w:id="8" w:name="OLE_LINK5"/>
      <w:bookmarkStart w:id="9" w:name="OLE_LINK6"/>
      <w:bookmarkEnd w:id="1"/>
    </w:p>
    <w:p>
      <w:pPr>
        <w:adjustRightInd w:val="0"/>
        <w:snapToGrid w:val="0"/>
        <w:spacing w:line="420" w:lineRule="atLeast"/>
        <w:rPr>
          <w:rFonts w:ascii="宋体" w:hAnsi="宋体" w:cs="宋体"/>
          <w:b/>
          <w:sz w:val="22"/>
          <w:szCs w:val="24"/>
        </w:rPr>
      </w:pPr>
      <w:r>
        <w:rPr>
          <w:rFonts w:ascii="宋体" w:hAnsi="宋体" w:cs="宋体" w:hint="eastAsia"/>
          <w:b/>
          <w:sz w:val="22"/>
          <w:szCs w:val="24"/>
        </w:rPr>
        <w:t>各有关单位：</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在制造行业中构建劳动定额标准是中国经济转型升级的必然要求，也是《中国制造2025》提出的“基于信息物理系统（CPS）的智能装备、智能工厂等智能制造”迫切需要的工业大数据；劳动定额标准是企业计划管理、经济核算、生产进度控制、成本控制、产品报价的重要依据，也是促进企业劳动生产率提高、实现精细化管理的重要手段。同时，劳动定额标准的缺失，也极大的影响了我国制造企业的竞争力。</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同时，面对订单呈多品种少量化，交期越来越短，而内部生产系统不稳定，生产过程突发事件多，品质异常多，交期无法保证。再则，价格越来越低，想通过备库存应对内外环境的变化已经成为风险行为。面对着交期、成本、质量的多重压力，如何寻找到那个平衡点？</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国家人力资源和社会保障部教育培训中心与北京神州比杰定额标准技术研究中心共同开展定员定额管理培训工作（人社函[2013]6号文件），旨在帮助企业组建高素质的劳动定额管理队伍，提升劳动定额管理水平，从根本上解决企业管理存在的突出问题，实现经济效益倍增。特别是如何根据党的十九大强调抓好中国经济“质量”与“效率”，加强企业基础管理与人才培养，经研究决定</w:t>
      </w:r>
      <w:bookmarkStart w:id="10" w:name="OLE_LINK11"/>
      <w:bookmarkStart w:id="11" w:name="OLE_LINK12"/>
      <w:r>
        <w:rPr>
          <w:rFonts w:ascii="宋体" w:hAnsi="宋体" w:cs="宋体" w:hint="eastAsia"/>
          <w:sz w:val="22"/>
          <w:szCs w:val="24"/>
        </w:rPr>
        <w:t>于20</w:t>
      </w:r>
      <w:r>
        <w:rPr>
          <w:rFonts w:ascii="宋体" w:hAnsi="宋体" w:cs="宋体"/>
          <w:sz w:val="22"/>
          <w:szCs w:val="24"/>
        </w:rPr>
        <w:t>19</w:t>
      </w:r>
      <w:r>
        <w:rPr>
          <w:rFonts w:ascii="宋体" w:hAnsi="宋体" w:cs="宋体" w:hint="eastAsia"/>
          <w:sz w:val="22"/>
          <w:szCs w:val="24"/>
        </w:rPr>
        <w:t>年</w:t>
      </w:r>
      <w:r>
        <w:rPr>
          <w:rFonts w:ascii="宋体" w:hAnsi="宋体" w:cs="宋体"/>
          <w:sz w:val="22"/>
          <w:szCs w:val="24"/>
        </w:rPr>
        <w:t>6</w:t>
      </w:r>
      <w:r>
        <w:rPr>
          <w:rFonts w:ascii="宋体" w:hAnsi="宋体" w:cs="宋体" w:hint="eastAsia"/>
          <w:sz w:val="22"/>
          <w:szCs w:val="24"/>
        </w:rPr>
        <w:t>月</w:t>
      </w:r>
      <w:r>
        <w:rPr>
          <w:rFonts w:ascii="宋体" w:hAnsi="宋体" w:cs="宋体"/>
          <w:sz w:val="22"/>
          <w:szCs w:val="24"/>
        </w:rPr>
        <w:t>15</w:t>
      </w:r>
      <w:r>
        <w:rPr>
          <w:rFonts w:ascii="宋体" w:hAnsi="宋体" w:cs="宋体" w:hint="eastAsia"/>
          <w:sz w:val="22"/>
          <w:szCs w:val="24"/>
        </w:rPr>
        <w:t>-</w:t>
      </w:r>
      <w:r>
        <w:rPr>
          <w:rFonts w:ascii="宋体" w:hAnsi="宋体" w:cs="宋体"/>
          <w:sz w:val="22"/>
          <w:szCs w:val="24"/>
        </w:rPr>
        <w:t>19</w:t>
      </w:r>
      <w:r>
        <w:rPr>
          <w:rFonts w:ascii="宋体" w:hAnsi="宋体" w:cs="宋体" w:hint="eastAsia"/>
          <w:sz w:val="22"/>
          <w:szCs w:val="24"/>
        </w:rPr>
        <w:t>日在桂林举办</w:t>
      </w:r>
      <w:bookmarkEnd w:id="10"/>
      <w:bookmarkEnd w:id="11"/>
      <w:r>
        <w:rPr>
          <w:rFonts w:ascii="宋体" w:hAnsi="宋体" w:cs="宋体" w:hint="eastAsia"/>
          <w:sz w:val="22"/>
          <w:szCs w:val="24"/>
        </w:rPr>
        <w:t>“</w:t>
      </w:r>
      <w:bookmarkStart w:id="12" w:name="OLE_LINK9"/>
      <w:bookmarkStart w:id="13" w:name="OLE_LINK10"/>
      <w:r>
        <w:rPr>
          <w:rFonts w:ascii="宋体" w:hAnsi="宋体" w:cs="宋体" w:hint="eastAsia"/>
          <w:sz w:val="22"/>
          <w:szCs w:val="24"/>
        </w:rPr>
        <w:t>第</w:t>
      </w:r>
      <w:r>
        <w:rPr>
          <w:rFonts w:ascii="宋体" w:hAnsi="宋体" w:cs="宋体"/>
          <w:sz w:val="22"/>
          <w:szCs w:val="24"/>
        </w:rPr>
        <w:t>51</w:t>
      </w:r>
      <w:r>
        <w:rPr>
          <w:rFonts w:ascii="宋体" w:hAnsi="宋体" w:cs="宋体" w:hint="eastAsia"/>
          <w:sz w:val="22"/>
          <w:szCs w:val="24"/>
        </w:rPr>
        <w:t>期定员定额管理培训：企业劳动生产效率提升（改善）技能人才培训——精益生产改善、定额标准制定与数字化技术应用</w:t>
      </w:r>
      <w:bookmarkEnd w:id="12"/>
      <w:bookmarkEnd w:id="13"/>
      <w:r>
        <w:rPr>
          <w:rFonts w:ascii="宋体" w:hAnsi="宋体" w:cs="宋体" w:hint="eastAsia"/>
          <w:sz w:val="22"/>
          <w:szCs w:val="24"/>
        </w:rPr>
        <w:t>”，现将培训有关事项通知如下：</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组织单位</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承办单位：北京神州比杰定额标准技术研究中心</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支持单位：中国航空综合技术研究所</w:t>
      </w:r>
    </w:p>
    <w:p>
      <w:pPr>
        <w:adjustRightInd w:val="0"/>
        <w:snapToGrid w:val="0"/>
        <w:spacing w:line="420" w:lineRule="atLeast"/>
        <w:ind w:firstLineChars="700" w:firstLine="1540"/>
        <w:rPr>
          <w:rFonts w:ascii="宋体" w:hAnsi="宋体" w:cs="宋体"/>
          <w:sz w:val="22"/>
          <w:szCs w:val="24"/>
        </w:rPr>
      </w:pPr>
      <w:r>
        <w:rPr>
          <w:rFonts w:ascii="宋体" w:hAnsi="宋体" w:cs="宋体" w:hint="eastAsia"/>
          <w:sz w:val="22"/>
          <w:szCs w:val="24"/>
        </w:rPr>
        <w:t>四川省比杰智会科技有限公司</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协办媒体：中国定额网（</w:t>
      </w:r>
      <w:hyperlink r:id="rId8" w:history="1">
        <w:r>
          <w:rPr>
            <w:rStyle w:val="ae"/>
            <w:rFonts w:ascii="宋体" w:hAnsi="宋体" w:cs="宋体" w:hint="eastAsia"/>
            <w:color w:val="auto"/>
            <w:sz w:val="22"/>
            <w:szCs w:val="24"/>
            <w:u w:val="none"/>
          </w:rPr>
          <w:t>www.zgdew.cn</w:t>
        </w:r>
      </w:hyperlink>
      <w:r>
        <w:rPr>
          <w:rStyle w:val="ae"/>
          <w:rFonts w:ascii="宋体" w:hAnsi="宋体" w:cs="宋体" w:hint="eastAsia"/>
          <w:color w:val="auto"/>
          <w:sz w:val="22"/>
          <w:szCs w:val="24"/>
          <w:u w:val="none"/>
        </w:rPr>
        <w:t xml:space="preserve">） </w:t>
      </w:r>
      <w:r>
        <w:rPr>
          <w:rStyle w:val="ae"/>
          <w:rFonts w:ascii="宋体" w:hAnsi="宋体" w:cs="宋体"/>
          <w:color w:val="auto"/>
          <w:sz w:val="22"/>
          <w:szCs w:val="24"/>
          <w:u w:val="none"/>
        </w:rPr>
        <w:t xml:space="preserve"> </w:t>
      </w:r>
      <w:r>
        <w:rPr>
          <w:rStyle w:val="ae"/>
          <w:rFonts w:ascii="宋体" w:hAnsi="宋体" w:cs="宋体" w:hint="eastAsia"/>
          <w:color w:val="auto"/>
          <w:sz w:val="22"/>
          <w:szCs w:val="24"/>
          <w:u w:val="none"/>
        </w:rPr>
        <w:t>神州智会网（</w:t>
      </w:r>
      <w:r>
        <w:rPr>
          <w:rStyle w:val="ae"/>
          <w:rFonts w:ascii="宋体" w:hAnsi="宋体" w:cs="宋体"/>
          <w:color w:val="auto"/>
          <w:sz w:val="22"/>
          <w:szCs w:val="24"/>
          <w:u w:val="none"/>
        </w:rPr>
        <w:t>www.iezhihui.cn</w:t>
      </w:r>
      <w:r>
        <w:rPr>
          <w:rStyle w:val="ae"/>
          <w:rFonts w:ascii="宋体" w:hAnsi="宋体" w:cs="宋体" w:hint="eastAsia"/>
          <w:color w:val="auto"/>
          <w:sz w:val="22"/>
          <w:szCs w:val="24"/>
          <w:u w:val="none"/>
        </w:rPr>
        <w:t>）</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培训对象</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企业CEO、董事长、总经理、部门总监；生产、品质、技术、工程、维修、采购理、生管、仓贮、IT等部门经理；定额专业技术管理人员；生产一线定额管理人员；以及其他希望学习和研究精益生产改善、定额标准制定与数字化工厂（车间）技术的相关人员。</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lastRenderedPageBreak/>
        <w:t>报考要求</w:t>
      </w:r>
    </w:p>
    <w:p>
      <w:pPr>
        <w:pStyle w:val="af"/>
        <w:numPr>
          <w:ilvl w:val="0"/>
          <w:numId w:val="2"/>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企事业单位从事定员定额岗位相关工作2年以上。</w:t>
      </w:r>
    </w:p>
    <w:p>
      <w:pPr>
        <w:pStyle w:val="af"/>
        <w:numPr>
          <w:ilvl w:val="0"/>
          <w:numId w:val="2"/>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取得定员定额管理初级培训证书并从事相关工作1年以上。</w:t>
      </w:r>
    </w:p>
    <w:p>
      <w:pPr>
        <w:pStyle w:val="af"/>
        <w:numPr>
          <w:ilvl w:val="0"/>
          <w:numId w:val="2"/>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相关专业在校研究生。</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培训目标</w:t>
      </w:r>
    </w:p>
    <w:p>
      <w:pPr>
        <w:pStyle w:val="af"/>
        <w:numPr>
          <w:ilvl w:val="0"/>
          <w:numId w:val="11"/>
        </w:numPr>
        <w:tabs>
          <w:tab w:val="left" w:pos="851"/>
        </w:tabs>
        <w:adjustRightInd w:val="0"/>
        <w:snapToGrid w:val="0"/>
        <w:spacing w:line="420" w:lineRule="atLeast"/>
        <w:ind w:firstLineChars="0"/>
        <w:rPr>
          <w:rFonts w:ascii="宋体" w:hAnsi="宋体" w:cs="宋体"/>
          <w:sz w:val="22"/>
          <w:szCs w:val="24"/>
        </w:rPr>
      </w:pPr>
      <w:r>
        <w:rPr>
          <w:rFonts w:ascii="宋体" w:hAnsi="宋体" w:cs="宋体" w:hint="eastAsia"/>
          <w:sz w:val="22"/>
          <w:szCs w:val="24"/>
        </w:rPr>
        <w:t>为企业培养满足现代化生产管理需要的定额技术专业人才。</w:t>
      </w:r>
    </w:p>
    <w:p>
      <w:pPr>
        <w:pStyle w:val="af"/>
        <w:numPr>
          <w:ilvl w:val="0"/>
          <w:numId w:val="11"/>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研究构建各类企业劳动定额标准体系的方法，帮助企业实现“标准化管理、数据化决策”，解决企业信息化建设中缺乏数据的“瓶颈”问题，帮助企业提升劳动定额管理水平。</w:t>
      </w:r>
    </w:p>
    <w:p>
      <w:pPr>
        <w:pStyle w:val="af"/>
        <w:numPr>
          <w:ilvl w:val="0"/>
          <w:numId w:val="11"/>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定额大数据助推智能制造发展在企业的应用示范，全面提升大数据与智能制造深度融合发展的核心驱动力。围绕定额大数据与智能制造产业的热点问题及发展动态，展开深入研讨。</w:t>
      </w:r>
    </w:p>
    <w:p>
      <w:pPr>
        <w:pStyle w:val="af"/>
        <w:numPr>
          <w:ilvl w:val="0"/>
          <w:numId w:val="11"/>
        </w:numPr>
        <w:tabs>
          <w:tab w:val="left" w:pos="851"/>
        </w:tabs>
        <w:adjustRightInd w:val="0"/>
        <w:snapToGrid w:val="0"/>
        <w:spacing w:line="420" w:lineRule="atLeast"/>
        <w:ind w:left="0" w:firstLine="442"/>
        <w:rPr>
          <w:rFonts w:ascii="宋体" w:hAnsi="宋体" w:cs="宋体"/>
          <w:b/>
          <w:sz w:val="22"/>
          <w:szCs w:val="24"/>
        </w:rPr>
      </w:pPr>
      <w:r>
        <w:rPr>
          <w:rFonts w:ascii="宋体" w:hAnsi="宋体" w:cs="宋体" w:hint="eastAsia"/>
          <w:b/>
          <w:sz w:val="22"/>
          <w:szCs w:val="24"/>
        </w:rPr>
        <w:t>重点介绍精益生产如何应用定额专业技术及数字化技术，与实际生产管理活动有效结合，指导企业有效开展薪酬管理、生产计划、成本核算以及价格管理，帮助企业科学制定生产作业计划，</w:t>
      </w:r>
      <w:r>
        <w:rPr>
          <w:rFonts w:ascii="宋体" w:hAnsi="宋体" w:cs="宋体"/>
          <w:b/>
          <w:sz w:val="22"/>
          <w:szCs w:val="24"/>
        </w:rPr>
        <w:t>达到更高的精益目标</w:t>
      </w:r>
      <w:r>
        <w:rPr>
          <w:rFonts w:ascii="宋体" w:hAnsi="宋体" w:cs="宋体" w:hint="eastAsia"/>
          <w:b/>
          <w:sz w:val="22"/>
          <w:szCs w:val="24"/>
        </w:rPr>
        <w:t>，</w:t>
      </w:r>
      <w:r>
        <w:rPr>
          <w:rFonts w:ascii="宋体" w:hAnsi="宋体" w:cs="宋体"/>
          <w:b/>
          <w:sz w:val="22"/>
          <w:szCs w:val="24"/>
        </w:rPr>
        <w:t>系统化地持续改进企业现场管理水平</w:t>
      </w:r>
      <w:r>
        <w:rPr>
          <w:rFonts w:ascii="宋体" w:hAnsi="宋体" w:cs="宋体" w:hint="eastAsia"/>
          <w:b/>
          <w:sz w:val="22"/>
          <w:szCs w:val="24"/>
        </w:rPr>
        <w:t>，实现降本增效，全面提升与改善企业劳动生产效率。</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w:t>
      </w:r>
      <w:r>
        <w:rPr>
          <w:rFonts w:ascii="宋体" w:hAnsi="宋体" w:cs="宋体"/>
          <w:b/>
          <w:bCs/>
          <w:sz w:val="24"/>
          <w:szCs w:val="28"/>
        </w:rPr>
        <w:t>内容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730"/>
        <w:gridCol w:w="5059"/>
      </w:tblGrid>
      <w:tr>
        <w:trPr>
          <w:trHeight w:val="181"/>
          <w:jc w:val="center"/>
        </w:trPr>
        <w:tc>
          <w:tcPr>
            <w:tcW w:w="1850"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课程模块</w:t>
            </w:r>
          </w:p>
        </w:tc>
        <w:tc>
          <w:tcPr>
            <w:tcW w:w="7789" w:type="dxa"/>
            <w:gridSpan w:val="2"/>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课程内容</w:t>
            </w:r>
          </w:p>
        </w:tc>
      </w:tr>
      <w:tr>
        <w:trPr>
          <w:jc w:val="center"/>
        </w:trPr>
        <w:tc>
          <w:tcPr>
            <w:tcW w:w="1850"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企业管理精细化与定额标准化</w:t>
            </w:r>
          </w:p>
        </w:tc>
        <w:tc>
          <w:tcPr>
            <w:tcW w:w="7789" w:type="dxa"/>
            <w:gridSpan w:val="2"/>
            <w:tcBorders>
              <w:bottom w:val="single" w:sz="4" w:space="0" w:color="auto"/>
            </w:tcBorders>
            <w:vAlign w:val="center"/>
          </w:tcPr>
          <w:p>
            <w:pPr>
              <w:adjustRightInd w:val="0"/>
              <w:snapToGrid w:val="0"/>
              <w:spacing w:line="420" w:lineRule="atLeast"/>
              <w:rPr>
                <w:rFonts w:ascii="黑体" w:eastAsia="黑体" w:hAnsi="黑体"/>
                <w:sz w:val="22"/>
                <w:szCs w:val="21"/>
              </w:rPr>
            </w:pPr>
            <w:r>
              <w:rPr>
                <w:rFonts w:ascii="黑体" w:eastAsia="黑体" w:hAnsi="黑体" w:hint="eastAsia"/>
                <w:sz w:val="22"/>
                <w:szCs w:val="21"/>
              </w:rPr>
              <w:t>企业管理精细化与定额管理标准化——兼析《中国制造2025》与工业4.0。</w:t>
            </w:r>
          </w:p>
          <w:p>
            <w:pPr>
              <w:numPr>
                <w:ilvl w:val="0"/>
                <w:numId w:val="3"/>
              </w:numPr>
              <w:tabs>
                <w:tab w:val="left" w:pos="321"/>
              </w:tabs>
              <w:adjustRightInd w:val="0"/>
              <w:snapToGrid w:val="0"/>
              <w:spacing w:line="38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《中国制造2025》与工业4.0。</w:t>
            </w:r>
          </w:p>
          <w:p>
            <w:pPr>
              <w:numPr>
                <w:ilvl w:val="0"/>
                <w:numId w:val="3"/>
              </w:numPr>
              <w:tabs>
                <w:tab w:val="left" w:pos="321"/>
              </w:tabs>
              <w:adjustRightInd w:val="0"/>
              <w:snapToGrid w:val="0"/>
              <w:spacing w:line="38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定额控制标准化与企业管理精细化。</w:t>
            </w:r>
          </w:p>
          <w:p>
            <w:pPr>
              <w:numPr>
                <w:ilvl w:val="0"/>
                <w:numId w:val="3"/>
              </w:numPr>
              <w:tabs>
                <w:tab w:val="left" w:pos="321"/>
              </w:tabs>
              <w:adjustRightInd w:val="0"/>
              <w:snapToGrid w:val="0"/>
              <w:spacing w:line="38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智能制造中的企业管理与定额管理信息化。</w:t>
            </w:r>
          </w:p>
          <w:p>
            <w:pPr>
              <w:numPr>
                <w:ilvl w:val="0"/>
                <w:numId w:val="3"/>
              </w:numPr>
              <w:tabs>
                <w:tab w:val="left" w:pos="321"/>
              </w:tabs>
              <w:adjustRightInd w:val="0"/>
              <w:snapToGrid w:val="0"/>
              <w:spacing w:line="380" w:lineRule="atLeast"/>
              <w:ind w:left="0" w:firstLine="0"/>
              <w:rPr>
                <w:rFonts w:ascii="仿宋_GB2312" w:eastAsia="仿宋_GB2312" w:hAnsi="宋体"/>
                <w:sz w:val="22"/>
                <w:szCs w:val="21"/>
              </w:rPr>
            </w:pPr>
            <w:r>
              <w:rPr>
                <w:rFonts w:ascii="仿宋_GB2312" w:eastAsia="仿宋_GB2312" w:hAnsi="宋体" w:hint="eastAsia"/>
                <w:sz w:val="22"/>
                <w:szCs w:val="21"/>
              </w:rPr>
              <w:t>基于MBD工时定额标准制定的技术原理与应用</w:t>
            </w:r>
            <w:r>
              <w:rPr>
                <w:rFonts w:ascii="仿宋_GB2312" w:eastAsia="仿宋_GB2312" w:hAnsi="宋体" w:cs="宋体" w:hint="eastAsia"/>
                <w:sz w:val="22"/>
                <w:szCs w:val="24"/>
              </w:rPr>
              <w:t>。</w:t>
            </w:r>
          </w:p>
        </w:tc>
      </w:tr>
      <w:tr>
        <w:trPr>
          <w:jc w:val="center"/>
        </w:trPr>
        <w:tc>
          <w:tcPr>
            <w:tcW w:w="1850"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定额管理基础</w:t>
            </w:r>
          </w:p>
        </w:tc>
        <w:tc>
          <w:tcPr>
            <w:tcW w:w="7789" w:type="dxa"/>
            <w:gridSpan w:val="2"/>
            <w:tcBorders>
              <w:bottom w:val="single" w:sz="4" w:space="0" w:color="auto"/>
            </w:tcBorders>
            <w:vAlign w:val="center"/>
          </w:tcPr>
          <w:p>
            <w:pPr>
              <w:numPr>
                <w:ilvl w:val="0"/>
                <w:numId w:val="4"/>
              </w:numPr>
              <w:tabs>
                <w:tab w:val="left" w:pos="321"/>
              </w:tabs>
              <w:adjustRightInd w:val="0"/>
              <w:snapToGrid w:val="0"/>
              <w:spacing w:line="38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劳动定额基本概念。</w:t>
            </w:r>
          </w:p>
          <w:p>
            <w:pPr>
              <w:numPr>
                <w:ilvl w:val="0"/>
                <w:numId w:val="4"/>
              </w:numPr>
              <w:tabs>
                <w:tab w:val="left" w:pos="321"/>
              </w:tabs>
              <w:adjustRightInd w:val="0"/>
              <w:snapToGrid w:val="0"/>
              <w:spacing w:line="380" w:lineRule="atLeast"/>
              <w:ind w:left="0" w:firstLine="0"/>
              <w:rPr>
                <w:rFonts w:ascii="黑体" w:eastAsia="黑体" w:hAnsi="黑体"/>
                <w:sz w:val="22"/>
                <w:szCs w:val="21"/>
              </w:rPr>
            </w:pPr>
            <w:r>
              <w:rPr>
                <w:rFonts w:ascii="仿宋_GB2312" w:eastAsia="仿宋_GB2312" w:hAnsi="宋体" w:cs="宋体" w:hint="eastAsia"/>
                <w:sz w:val="22"/>
                <w:szCs w:val="24"/>
              </w:rPr>
              <w:t>劳动定额方法（统计分析法、技术测定法、类推比较法等）。</w:t>
            </w:r>
          </w:p>
        </w:tc>
      </w:tr>
      <w:tr>
        <w:trPr>
          <w:jc w:val="center"/>
        </w:trPr>
        <w:tc>
          <w:tcPr>
            <w:tcW w:w="1850"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定额标准的制修订与应用管理</w:t>
            </w:r>
          </w:p>
        </w:tc>
        <w:tc>
          <w:tcPr>
            <w:tcW w:w="7789" w:type="dxa"/>
            <w:gridSpan w:val="2"/>
            <w:tcBorders>
              <w:bottom w:val="single" w:sz="4" w:space="0" w:color="auto"/>
            </w:tcBorders>
            <w:vAlign w:val="center"/>
          </w:tcPr>
          <w:p>
            <w:pPr>
              <w:tabs>
                <w:tab w:val="left" w:pos="1134"/>
              </w:tabs>
              <w:adjustRightInd w:val="0"/>
              <w:snapToGrid w:val="0"/>
              <w:spacing w:line="380" w:lineRule="atLeast"/>
              <w:rPr>
                <w:rFonts w:ascii="黑体" w:eastAsia="黑体" w:hAnsi="黑体"/>
                <w:sz w:val="22"/>
                <w:szCs w:val="21"/>
              </w:rPr>
            </w:pPr>
            <w:r>
              <w:rPr>
                <w:rFonts w:ascii="仿宋_GB2312" w:eastAsia="仿宋_GB2312" w:hAnsi="宋体" w:cs="宋体" w:hint="eastAsia"/>
                <w:sz w:val="22"/>
                <w:szCs w:val="21"/>
              </w:rPr>
              <w:t>定额标准的编制的基本方法，标准资料法的概念、原理；标准资料的性质、种类和形式，</w:t>
            </w:r>
            <w:r>
              <w:rPr>
                <w:rFonts w:ascii="仿宋_GB2312" w:eastAsia="仿宋_GB2312" w:hAnsi="宋体" w:cs="宋体"/>
                <w:sz w:val="22"/>
                <w:szCs w:val="21"/>
              </w:rPr>
              <w:t>以及</w:t>
            </w:r>
            <w:r>
              <w:rPr>
                <w:rFonts w:ascii="仿宋_GB2312" w:eastAsia="仿宋_GB2312" w:hAnsi="宋体" w:cs="宋体" w:hint="eastAsia"/>
                <w:sz w:val="22"/>
                <w:szCs w:val="21"/>
              </w:rPr>
              <w:t>编制要求、步骤；企业劳动定额标准的编制实例。</w:t>
            </w:r>
          </w:p>
        </w:tc>
      </w:tr>
      <w:tr>
        <w:trPr>
          <w:jc w:val="center"/>
        </w:trPr>
        <w:tc>
          <w:tcPr>
            <w:tcW w:w="1850"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企业</w:t>
            </w:r>
            <w:r>
              <w:rPr>
                <w:rFonts w:ascii="宋体" w:hAnsi="宋体"/>
                <w:b/>
                <w:sz w:val="22"/>
                <w:szCs w:val="21"/>
              </w:rPr>
              <w:t>标准体系的建立</w:t>
            </w:r>
          </w:p>
        </w:tc>
        <w:tc>
          <w:tcPr>
            <w:tcW w:w="7789" w:type="dxa"/>
            <w:gridSpan w:val="2"/>
            <w:tcBorders>
              <w:bottom w:val="single" w:sz="4" w:space="0" w:color="auto"/>
            </w:tcBorders>
            <w:vAlign w:val="center"/>
          </w:tcPr>
          <w:p>
            <w:pPr>
              <w:numPr>
                <w:ilvl w:val="0"/>
                <w:numId w:val="5"/>
              </w:numPr>
              <w:tabs>
                <w:tab w:val="left" w:pos="321"/>
              </w:tabs>
              <w:adjustRightInd w:val="0"/>
              <w:snapToGrid w:val="0"/>
              <w:spacing w:line="38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企业定额标准体系建立</w:t>
            </w:r>
            <w:r>
              <w:rPr>
                <w:rFonts w:ascii="仿宋_GB2312" w:eastAsia="仿宋_GB2312" w:hAnsi="宋体" w:cs="宋体"/>
                <w:sz w:val="22"/>
                <w:szCs w:val="24"/>
              </w:rPr>
              <w:t>的基础、前提、</w:t>
            </w:r>
            <w:r>
              <w:rPr>
                <w:rFonts w:ascii="仿宋_GB2312" w:eastAsia="仿宋_GB2312" w:hAnsi="宋体" w:cs="宋体" w:hint="eastAsia"/>
                <w:sz w:val="22"/>
                <w:szCs w:val="24"/>
              </w:rPr>
              <w:t>流程与思路。</w:t>
            </w:r>
          </w:p>
          <w:p>
            <w:pPr>
              <w:numPr>
                <w:ilvl w:val="0"/>
                <w:numId w:val="5"/>
              </w:numPr>
              <w:tabs>
                <w:tab w:val="left" w:pos="321"/>
              </w:tabs>
              <w:adjustRightInd w:val="0"/>
              <w:snapToGrid w:val="0"/>
              <w:spacing w:line="38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基础定额标准体系建设工作方法、</w:t>
            </w:r>
            <w:r>
              <w:rPr>
                <w:rFonts w:ascii="仿宋_GB2312" w:eastAsia="仿宋_GB2312" w:hAnsi="宋体" w:cs="宋体"/>
                <w:sz w:val="22"/>
                <w:szCs w:val="24"/>
              </w:rPr>
              <w:t>程序与步骤</w:t>
            </w:r>
            <w:r>
              <w:rPr>
                <w:rFonts w:ascii="仿宋_GB2312" w:eastAsia="仿宋_GB2312" w:hAnsi="宋体" w:cs="宋体" w:hint="eastAsia"/>
                <w:sz w:val="22"/>
                <w:szCs w:val="24"/>
              </w:rPr>
              <w:t>。</w:t>
            </w:r>
          </w:p>
          <w:p>
            <w:pPr>
              <w:numPr>
                <w:ilvl w:val="0"/>
                <w:numId w:val="5"/>
              </w:numPr>
              <w:tabs>
                <w:tab w:val="left" w:pos="321"/>
              </w:tabs>
              <w:adjustRightInd w:val="0"/>
              <w:snapToGrid w:val="0"/>
              <w:spacing w:line="380" w:lineRule="atLeast"/>
              <w:ind w:left="0" w:firstLine="0"/>
              <w:rPr>
                <w:rFonts w:ascii="黑体" w:eastAsia="黑体" w:hAnsi="黑体"/>
                <w:sz w:val="22"/>
                <w:szCs w:val="21"/>
              </w:rPr>
            </w:pPr>
            <w:r>
              <w:rPr>
                <w:rFonts w:ascii="仿宋_GB2312" w:eastAsia="仿宋_GB2312" w:hAnsi="宋体" w:cs="宋体" w:hint="eastAsia"/>
                <w:sz w:val="22"/>
                <w:szCs w:val="24"/>
              </w:rPr>
              <w:t>典型零件定额标准体系建设工作方法。</w:t>
            </w:r>
          </w:p>
        </w:tc>
      </w:tr>
      <w:tr>
        <w:trPr>
          <w:trHeight w:val="558"/>
          <w:jc w:val="center"/>
        </w:trPr>
        <w:tc>
          <w:tcPr>
            <w:tcW w:w="1850" w:type="dxa"/>
            <w:vMerge w:val="restart"/>
            <w:vAlign w:val="center"/>
          </w:tcPr>
          <w:p>
            <w:pPr>
              <w:adjustRightInd w:val="0"/>
              <w:snapToGrid w:val="0"/>
              <w:spacing w:line="420" w:lineRule="atLeast"/>
              <w:jc w:val="center"/>
              <w:rPr>
                <w:rFonts w:ascii="宋体" w:hAnsi="宋体"/>
                <w:b/>
                <w:sz w:val="20"/>
                <w:szCs w:val="21"/>
              </w:rPr>
            </w:pPr>
            <w:r>
              <w:rPr>
                <w:rFonts w:ascii="宋体" w:hAnsi="宋体" w:hint="eastAsia"/>
                <w:b/>
                <w:sz w:val="22"/>
                <w:szCs w:val="21"/>
              </w:rPr>
              <w:t>精益生产实战管理 ——全面提升效率、保证品质、降低成本</w:t>
            </w:r>
          </w:p>
        </w:tc>
        <w:tc>
          <w:tcPr>
            <w:tcW w:w="2730" w:type="dxa"/>
            <w:tcBorders>
              <w:bottom w:val="single" w:sz="4" w:space="0" w:color="auto"/>
            </w:tcBorders>
            <w:vAlign w:val="center"/>
          </w:tcPr>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1、精益简介</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2、TPS 精益企业之屋</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3、三种生产方式比较</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4、改善简介</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5、八大浪费</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6、工厂十二个动作的浪费</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7、精益十大工具</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(1)现场改善</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lastRenderedPageBreak/>
              <w:t>(2)价值流程图 (VSM)</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(3)6S与现场目视化管理</w:t>
            </w:r>
          </w:p>
        </w:tc>
        <w:tc>
          <w:tcPr>
            <w:tcW w:w="5059" w:type="dxa"/>
            <w:tcBorders>
              <w:bottom w:val="single" w:sz="4" w:space="0" w:color="auto"/>
            </w:tcBorders>
            <w:vAlign w:val="center"/>
          </w:tcPr>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lastRenderedPageBreak/>
              <w:t>(4)员工活动分析</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(5)快速转产</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(6)工作场所的设计</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(7)标准化作业</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(8)全面生产维护 (TPM)</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(9)看板和拉动系统 (Kanban &amp; Pull System)</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(10)防错(Mistake Proofing)</w:t>
            </w:r>
          </w:p>
          <w:p>
            <w:pPr>
              <w:pBdr>
                <w:top w:val="none" w:sz="0" w:space="1" w:color="auto"/>
                <w:left w:val="none" w:sz="0" w:space="4" w:color="auto"/>
                <w:bottom w:val="none" w:sz="0" w:space="1" w:color="auto"/>
                <w:right w:val="none" w:sz="0" w:space="4" w:color="auto"/>
              </w:pBdr>
              <w:tabs>
                <w:tab w:val="left" w:pos="321"/>
              </w:tabs>
              <w:adjustRightInd w:val="0"/>
              <w:snapToGrid w:val="0"/>
              <w:spacing w:line="380" w:lineRule="atLeast"/>
              <w:rPr>
                <w:rFonts w:ascii="仿宋_GB2312" w:eastAsia="仿宋_GB2312" w:hAnsi="仿宋_GB2312" w:cs="仿宋_GB2312"/>
                <w:bCs/>
                <w:sz w:val="22"/>
                <w:szCs w:val="22"/>
              </w:rPr>
            </w:pPr>
            <w:r>
              <w:rPr>
                <w:rFonts w:ascii="仿宋_GB2312" w:eastAsia="仿宋_GB2312" w:hAnsi="仿宋_GB2312" w:cs="仿宋_GB2312" w:hint="eastAsia"/>
                <w:bCs/>
                <w:sz w:val="22"/>
                <w:szCs w:val="22"/>
              </w:rPr>
              <w:t>(11)如何推进精益生产改善与劳动定额标准制定、</w:t>
            </w:r>
            <w:r>
              <w:rPr>
                <w:rFonts w:ascii="仿宋_GB2312" w:eastAsia="仿宋_GB2312" w:hAnsi="仿宋_GB2312" w:cs="仿宋_GB2312" w:hint="eastAsia"/>
                <w:bCs/>
                <w:sz w:val="22"/>
                <w:szCs w:val="22"/>
              </w:rPr>
              <w:lastRenderedPageBreak/>
              <w:t>数字化车间建设等有效结合，实现降本增效，全面提升与改善企业劳动生产效率。</w:t>
            </w:r>
          </w:p>
        </w:tc>
      </w:tr>
      <w:tr>
        <w:trPr>
          <w:trHeight w:val="400"/>
          <w:jc w:val="center"/>
        </w:trPr>
        <w:tc>
          <w:tcPr>
            <w:tcW w:w="1850" w:type="dxa"/>
            <w:vMerge/>
            <w:vAlign w:val="center"/>
          </w:tcPr>
          <w:p>
            <w:pPr>
              <w:adjustRightInd w:val="0"/>
              <w:snapToGrid w:val="0"/>
              <w:spacing w:line="420" w:lineRule="atLeast"/>
              <w:jc w:val="center"/>
              <w:rPr>
                <w:rFonts w:ascii="宋体" w:hAnsi="宋体"/>
                <w:b/>
                <w:sz w:val="22"/>
                <w:szCs w:val="21"/>
              </w:rPr>
            </w:pPr>
          </w:p>
        </w:tc>
        <w:tc>
          <w:tcPr>
            <w:tcW w:w="7789" w:type="dxa"/>
            <w:gridSpan w:val="2"/>
            <w:tcBorders>
              <w:bottom w:val="single" w:sz="4" w:space="0" w:color="auto"/>
            </w:tcBorders>
            <w:vAlign w:val="center"/>
          </w:tcPr>
          <w:p>
            <w:pPr>
              <w:pStyle w:val="af"/>
              <w:adjustRightInd w:val="0"/>
              <w:snapToGrid w:val="0"/>
              <w:spacing w:line="380" w:lineRule="atLeast"/>
              <w:ind w:firstLineChars="0" w:firstLine="0"/>
              <w:rPr>
                <w:rFonts w:ascii="Calibri" w:hAnsi="Calibri"/>
                <w:b/>
                <w:sz w:val="24"/>
                <w:szCs w:val="22"/>
                <w:lang w:bidi="ar"/>
              </w:rPr>
            </w:pPr>
            <w:r>
              <w:rPr>
                <w:rFonts w:ascii="宋体" w:hAnsi="宋体" w:hint="eastAsia"/>
                <w:b/>
                <w:sz w:val="22"/>
                <w:szCs w:val="21"/>
              </w:rPr>
              <w:t>案例分析与课堂练习</w:t>
            </w:r>
          </w:p>
        </w:tc>
      </w:tr>
      <w:tr>
        <w:trPr>
          <w:jc w:val="center"/>
        </w:trPr>
        <w:tc>
          <w:tcPr>
            <w:tcW w:w="1850" w:type="dxa"/>
            <w:vAlign w:val="center"/>
          </w:tcPr>
          <w:p>
            <w:pPr>
              <w:adjustRightInd w:val="0"/>
              <w:snapToGrid w:val="0"/>
              <w:spacing w:line="420" w:lineRule="atLeast"/>
              <w:jc w:val="center"/>
              <w:rPr>
                <w:rFonts w:ascii="华文仿宋" w:eastAsia="华文仿宋" w:hAnsi="华文仿宋"/>
                <w:b/>
                <w:bCs/>
                <w:sz w:val="28"/>
                <w:szCs w:val="24"/>
              </w:rPr>
            </w:pPr>
            <w:r>
              <w:rPr>
                <w:rFonts w:ascii="宋体" w:hAnsi="宋体" w:cs="宋体" w:hint="eastAsia"/>
                <w:b/>
                <w:sz w:val="22"/>
                <w:szCs w:val="21"/>
              </w:rPr>
              <w:t>定额大数据及信息化助推企业智能制造</w:t>
            </w:r>
          </w:p>
        </w:tc>
        <w:tc>
          <w:tcPr>
            <w:tcW w:w="7789" w:type="dxa"/>
            <w:gridSpan w:val="2"/>
            <w:vAlign w:val="center"/>
          </w:tcPr>
          <w:p>
            <w:pPr>
              <w:pStyle w:val="af"/>
              <w:numPr>
                <w:ilvl w:val="0"/>
                <w:numId w:val="6"/>
              </w:numPr>
              <w:pBdr>
                <w:top w:val="none" w:sz="0" w:space="1" w:color="auto"/>
                <w:left w:val="none" w:sz="0" w:space="4" w:color="auto"/>
                <w:bottom w:val="none" w:sz="0" w:space="1" w:color="auto"/>
                <w:right w:val="none" w:sz="0" w:space="4" w:color="auto"/>
              </w:pBdr>
              <w:adjustRightInd w:val="0"/>
              <w:snapToGrid w:val="0"/>
              <w:spacing w:line="380" w:lineRule="atLeast"/>
              <w:ind w:left="0" w:firstLineChars="0" w:firstLine="0"/>
              <w:rPr>
                <w:rFonts w:ascii="黑体" w:eastAsia="黑体" w:hAnsi="黑体"/>
                <w:b/>
                <w:sz w:val="22"/>
                <w:szCs w:val="21"/>
              </w:rPr>
            </w:pPr>
            <w:r>
              <w:rPr>
                <w:rFonts w:ascii="黑体" w:eastAsia="黑体" w:hAnsi="黑体" w:hint="eastAsia"/>
                <w:b/>
                <w:sz w:val="22"/>
                <w:szCs w:val="21"/>
              </w:rPr>
              <w:t>基于工业大数据的智能制造数字化工厂（SFC2.0）技术解决方案介绍。</w:t>
            </w:r>
          </w:p>
          <w:p>
            <w:pPr>
              <w:pStyle w:val="af"/>
              <w:numPr>
                <w:ilvl w:val="0"/>
                <w:numId w:val="6"/>
              </w:numPr>
              <w:pBdr>
                <w:top w:val="none" w:sz="0" w:space="1" w:color="auto"/>
                <w:left w:val="none" w:sz="0" w:space="4" w:color="auto"/>
                <w:bottom w:val="none" w:sz="0" w:space="1" w:color="auto"/>
                <w:right w:val="none" w:sz="0" w:space="4" w:color="auto"/>
              </w:pBdr>
              <w:adjustRightInd w:val="0"/>
              <w:snapToGrid w:val="0"/>
              <w:spacing w:line="380" w:lineRule="atLeast"/>
              <w:ind w:left="0" w:firstLineChars="0" w:firstLine="0"/>
              <w:rPr>
                <w:rFonts w:ascii="仿宋_GB2312" w:eastAsia="仿宋_GB2312" w:hAnsi="宋体"/>
                <w:sz w:val="22"/>
                <w:szCs w:val="21"/>
              </w:rPr>
            </w:pPr>
            <w:r>
              <w:rPr>
                <w:rFonts w:ascii="仿宋_GB2312" w:eastAsia="仿宋_GB2312" w:hAnsi="宋体" w:hint="eastAsia"/>
                <w:sz w:val="22"/>
                <w:szCs w:val="21"/>
              </w:rPr>
              <w:t>通过计算机辅助技术实现定额标准制定与管理信息化，进行产品定额与成本（价格）核算、生产计划、薪酬管理的技术实现原理简介。</w:t>
            </w:r>
          </w:p>
          <w:p>
            <w:pPr>
              <w:pStyle w:val="af"/>
              <w:numPr>
                <w:ilvl w:val="0"/>
                <w:numId w:val="6"/>
              </w:numPr>
              <w:adjustRightInd w:val="0"/>
              <w:snapToGrid w:val="0"/>
              <w:spacing w:line="380" w:lineRule="atLeast"/>
              <w:ind w:left="0" w:firstLineChars="0" w:firstLine="0"/>
              <w:rPr>
                <w:rFonts w:ascii="黑体" w:eastAsia="黑体" w:hAnsi="黑体"/>
                <w:b/>
                <w:sz w:val="22"/>
                <w:szCs w:val="21"/>
              </w:rPr>
            </w:pPr>
            <w:r>
              <w:rPr>
                <w:rFonts w:ascii="黑体" w:eastAsia="黑体" w:hAnsi="黑体" w:hint="eastAsia"/>
                <w:b/>
                <w:sz w:val="22"/>
                <w:szCs w:val="21"/>
              </w:rPr>
              <w:t>企业成功运用计算机辅助技术进行劳动定额制定及其管理的案例分析。</w:t>
            </w:r>
          </w:p>
        </w:tc>
      </w:tr>
      <w:tr>
        <w:trPr>
          <w:jc w:val="center"/>
        </w:trPr>
        <w:tc>
          <w:tcPr>
            <w:tcW w:w="1850"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企业交流</w:t>
            </w:r>
          </w:p>
        </w:tc>
        <w:tc>
          <w:tcPr>
            <w:tcW w:w="7789" w:type="dxa"/>
            <w:gridSpan w:val="2"/>
            <w:tcBorders>
              <w:top w:val="single" w:sz="4" w:space="0" w:color="auto"/>
              <w:left w:val="single" w:sz="4" w:space="0" w:color="auto"/>
              <w:bottom w:val="single" w:sz="4" w:space="0" w:color="auto"/>
              <w:right w:val="single" w:sz="4" w:space="0" w:color="auto"/>
            </w:tcBorders>
            <w:vAlign w:val="center"/>
          </w:tcPr>
          <w:p>
            <w:pPr>
              <w:numPr>
                <w:ilvl w:val="0"/>
                <w:numId w:val="7"/>
              </w:numPr>
              <w:pBdr>
                <w:top w:val="none" w:sz="0" w:space="1" w:color="auto"/>
                <w:left w:val="none" w:sz="0" w:space="4" w:color="auto"/>
                <w:bottom w:val="none" w:sz="0" w:space="1" w:color="auto"/>
                <w:right w:val="none" w:sz="0" w:space="4" w:color="auto"/>
              </w:pBdr>
              <w:tabs>
                <w:tab w:val="left" w:pos="321"/>
                <w:tab w:val="left" w:pos="601"/>
              </w:tabs>
              <w:adjustRightInd w:val="0"/>
              <w:snapToGrid w:val="0"/>
              <w:spacing w:line="380" w:lineRule="atLeast"/>
              <w:rPr>
                <w:rFonts w:ascii="仿宋_GB2312" w:eastAsia="仿宋_GB2312" w:hAnsi="宋体"/>
                <w:sz w:val="22"/>
                <w:szCs w:val="21"/>
              </w:rPr>
            </w:pPr>
            <w:r>
              <w:rPr>
                <w:rFonts w:ascii="仿宋_GB2312" w:eastAsia="仿宋_GB2312" w:hAnsi="宋体" w:hint="eastAsia"/>
                <w:sz w:val="22"/>
                <w:szCs w:val="21"/>
              </w:rPr>
              <w:t>优秀企业劳动定额管理与应用经验介绍。</w:t>
            </w:r>
          </w:p>
          <w:p>
            <w:pPr>
              <w:numPr>
                <w:ilvl w:val="0"/>
                <w:numId w:val="7"/>
              </w:numPr>
              <w:pBdr>
                <w:top w:val="none" w:sz="0" w:space="1" w:color="auto"/>
                <w:left w:val="none" w:sz="0" w:space="4" w:color="auto"/>
                <w:bottom w:val="none" w:sz="0" w:space="1" w:color="auto"/>
                <w:right w:val="none" w:sz="0" w:space="4" w:color="auto"/>
              </w:pBdr>
              <w:tabs>
                <w:tab w:val="left" w:pos="321"/>
                <w:tab w:val="left" w:pos="601"/>
              </w:tabs>
              <w:adjustRightInd w:val="0"/>
              <w:snapToGrid w:val="0"/>
              <w:spacing w:line="380" w:lineRule="atLeast"/>
              <w:ind w:left="0" w:firstLine="0"/>
              <w:rPr>
                <w:rFonts w:ascii="仿宋_GB2312" w:eastAsia="仿宋_GB2312" w:hAnsi="宋体"/>
                <w:sz w:val="22"/>
                <w:szCs w:val="21"/>
              </w:rPr>
            </w:pPr>
            <w:r>
              <w:rPr>
                <w:rFonts w:ascii="仿宋_GB2312" w:eastAsia="仿宋_GB2312" w:hAnsi="宋体" w:hint="eastAsia"/>
                <w:sz w:val="22"/>
                <w:szCs w:val="21"/>
              </w:rPr>
              <w:t>参训企业劳动定额管理创新与前沿技术交流与探讨。</w:t>
            </w:r>
          </w:p>
        </w:tc>
      </w:tr>
      <w:tr>
        <w:trPr>
          <w:jc w:val="center"/>
        </w:trPr>
        <w:tc>
          <w:tcPr>
            <w:tcW w:w="1850" w:type="dxa"/>
            <w:tcBorders>
              <w:top w:val="single" w:sz="4" w:space="0" w:color="auto"/>
              <w:left w:val="single" w:sz="4" w:space="0" w:color="auto"/>
              <w:bottom w:val="single" w:sz="4" w:space="0" w:color="auto"/>
              <w:right w:val="single" w:sz="4" w:space="0" w:color="auto"/>
            </w:tcBorders>
            <w:vAlign w:val="center"/>
          </w:tcPr>
          <w:p>
            <w:pPr>
              <w:tabs>
                <w:tab w:val="left" w:pos="1134"/>
              </w:tabs>
              <w:adjustRightInd w:val="0"/>
              <w:snapToGrid w:val="0"/>
              <w:spacing w:line="420" w:lineRule="atLeast"/>
              <w:jc w:val="center"/>
              <w:rPr>
                <w:rFonts w:ascii="宋体" w:hAnsi="宋体" w:cs="宋体"/>
                <w:b/>
                <w:sz w:val="22"/>
                <w:szCs w:val="21"/>
              </w:rPr>
            </w:pPr>
            <w:r>
              <w:rPr>
                <w:rFonts w:ascii="宋体" w:hAnsi="宋体" w:cs="宋体" w:hint="eastAsia"/>
                <w:b/>
                <w:sz w:val="22"/>
                <w:szCs w:val="21"/>
              </w:rPr>
              <w:t>考试</w:t>
            </w:r>
          </w:p>
        </w:tc>
        <w:tc>
          <w:tcPr>
            <w:tcW w:w="7789" w:type="dxa"/>
            <w:gridSpan w:val="2"/>
            <w:tcBorders>
              <w:top w:val="single" w:sz="4" w:space="0" w:color="auto"/>
              <w:left w:val="single" w:sz="4" w:space="0" w:color="auto"/>
              <w:bottom w:val="single" w:sz="4" w:space="0" w:color="auto"/>
              <w:right w:val="single" w:sz="4" w:space="0" w:color="auto"/>
            </w:tcBorders>
            <w:vAlign w:val="center"/>
          </w:tcPr>
          <w:p>
            <w:pPr>
              <w:tabs>
                <w:tab w:val="left" w:pos="1134"/>
              </w:tabs>
              <w:adjustRightInd w:val="0"/>
              <w:snapToGrid w:val="0"/>
              <w:spacing w:line="380" w:lineRule="atLeast"/>
              <w:rPr>
                <w:rFonts w:ascii="仿宋_GB2312" w:eastAsia="仿宋_GB2312" w:hAnsi="宋体" w:cs="宋体"/>
                <w:sz w:val="22"/>
                <w:szCs w:val="21"/>
              </w:rPr>
            </w:pPr>
            <w:r>
              <w:rPr>
                <w:rFonts w:ascii="仿宋_GB2312" w:eastAsia="仿宋_GB2312" w:hAnsi="宋体" w:cs="宋体" w:hint="eastAsia"/>
                <w:sz w:val="22"/>
                <w:szCs w:val="21"/>
              </w:rPr>
              <w:t>“定额定员管理中级培训”考试。</w:t>
            </w:r>
          </w:p>
        </w:tc>
      </w:tr>
    </w:tbl>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培训时间、地点及费用</w:t>
      </w: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406"/>
      </w:tblGrid>
      <w:tr>
        <w:trPr>
          <w:trHeight w:val="575"/>
          <w:jc w:val="center"/>
        </w:trPr>
        <w:tc>
          <w:tcPr>
            <w:tcW w:w="70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rPr>
                <w:rFonts w:ascii="仿宋_GB2312" w:eastAsia="仿宋_GB2312" w:hAnsi="宋体" w:cs="宋体"/>
                <w:bCs/>
                <w:sz w:val="22"/>
                <w:szCs w:val="24"/>
              </w:rPr>
            </w:pPr>
            <w:r>
              <w:rPr>
                <w:rFonts w:ascii="仿宋_GB2312" w:eastAsia="仿宋_GB2312" w:hAnsi="宋体" w:cs="宋体" w:hint="eastAsia"/>
                <w:bCs/>
                <w:sz w:val="22"/>
                <w:szCs w:val="24"/>
              </w:rPr>
              <w:t>时间</w:t>
            </w:r>
          </w:p>
        </w:tc>
        <w:tc>
          <w:tcPr>
            <w:tcW w:w="8406" w:type="dxa"/>
            <w:tcBorders>
              <w:top w:val="single" w:sz="4" w:space="0" w:color="auto"/>
              <w:left w:val="single" w:sz="4" w:space="0" w:color="auto"/>
              <w:bottom w:val="single" w:sz="4" w:space="0" w:color="auto"/>
              <w:right w:val="single" w:sz="4" w:space="0" w:color="auto"/>
            </w:tcBorders>
          </w:tcPr>
          <w:p>
            <w:pPr>
              <w:adjustRightInd w:val="0"/>
              <w:snapToGrid w:val="0"/>
              <w:spacing w:line="420" w:lineRule="atLeast"/>
              <w:rPr>
                <w:rFonts w:ascii="仿宋_GB2312" w:eastAsia="仿宋_GB2312" w:hAnsi="宋体" w:cs="宋体"/>
                <w:sz w:val="22"/>
                <w:szCs w:val="24"/>
              </w:rPr>
            </w:pPr>
            <w:r>
              <w:rPr>
                <w:rFonts w:ascii="仿宋_GB2312" w:eastAsia="仿宋_GB2312" w:hAnsi="宋体" w:cs="宋体" w:hint="eastAsia"/>
                <w:sz w:val="22"/>
                <w:szCs w:val="24"/>
              </w:rPr>
              <w:t>培训时间：201</w:t>
            </w:r>
            <w:r>
              <w:rPr>
                <w:rFonts w:ascii="仿宋_GB2312" w:eastAsia="仿宋_GB2312" w:hAnsi="宋体" w:cs="宋体"/>
                <w:sz w:val="22"/>
                <w:szCs w:val="24"/>
              </w:rPr>
              <w:t>9</w:t>
            </w:r>
            <w:r>
              <w:rPr>
                <w:rFonts w:ascii="仿宋_GB2312" w:eastAsia="仿宋_GB2312" w:hAnsi="宋体" w:cs="宋体" w:hint="eastAsia"/>
                <w:sz w:val="22"/>
                <w:szCs w:val="24"/>
              </w:rPr>
              <w:t>年</w:t>
            </w:r>
            <w:r>
              <w:rPr>
                <w:rFonts w:ascii="仿宋_GB2312" w:eastAsia="仿宋_GB2312" w:hAnsi="宋体" w:cs="宋体"/>
                <w:sz w:val="22"/>
                <w:szCs w:val="24"/>
              </w:rPr>
              <w:t>6</w:t>
            </w:r>
            <w:r>
              <w:rPr>
                <w:rFonts w:ascii="仿宋_GB2312" w:eastAsia="仿宋_GB2312" w:hAnsi="宋体" w:cs="宋体" w:hint="eastAsia"/>
                <w:sz w:val="22"/>
                <w:szCs w:val="24"/>
              </w:rPr>
              <w:t>月</w:t>
            </w:r>
            <w:r>
              <w:rPr>
                <w:rFonts w:ascii="仿宋_GB2312" w:eastAsia="仿宋_GB2312" w:hAnsi="宋体" w:cs="宋体"/>
                <w:sz w:val="22"/>
                <w:szCs w:val="24"/>
              </w:rPr>
              <w:t>15</w:t>
            </w:r>
            <w:r>
              <w:rPr>
                <w:rFonts w:ascii="仿宋_GB2312" w:eastAsia="仿宋_GB2312" w:hAnsi="宋体" w:cs="宋体" w:hint="eastAsia"/>
                <w:sz w:val="22"/>
                <w:szCs w:val="24"/>
              </w:rPr>
              <w:t>-</w:t>
            </w:r>
            <w:r>
              <w:rPr>
                <w:rFonts w:ascii="仿宋_GB2312" w:eastAsia="仿宋_GB2312" w:hAnsi="宋体" w:cs="宋体"/>
                <w:sz w:val="22"/>
                <w:szCs w:val="24"/>
              </w:rPr>
              <w:t>19</w:t>
            </w:r>
            <w:r>
              <w:rPr>
                <w:rFonts w:ascii="仿宋_GB2312" w:eastAsia="仿宋_GB2312" w:hAnsi="宋体" w:cs="宋体" w:hint="eastAsia"/>
                <w:sz w:val="22"/>
                <w:szCs w:val="24"/>
              </w:rPr>
              <w:t>日</w:t>
            </w:r>
          </w:p>
          <w:p>
            <w:pPr>
              <w:adjustRightInd w:val="0"/>
              <w:snapToGrid w:val="0"/>
              <w:spacing w:line="420" w:lineRule="atLeast"/>
              <w:rPr>
                <w:rFonts w:ascii="仿宋_GB2312" w:eastAsia="仿宋_GB2312" w:hAnsi="宋体" w:cs="宋体"/>
                <w:sz w:val="22"/>
                <w:szCs w:val="24"/>
              </w:rPr>
            </w:pPr>
            <w:r>
              <w:rPr>
                <w:rFonts w:ascii="仿宋_GB2312" w:eastAsia="仿宋_GB2312" w:hAnsi="宋体" w:cs="宋体" w:hint="eastAsia"/>
                <w:sz w:val="22"/>
                <w:szCs w:val="24"/>
              </w:rPr>
              <w:t>报到时间：201</w:t>
            </w:r>
            <w:r>
              <w:rPr>
                <w:rFonts w:ascii="仿宋_GB2312" w:eastAsia="仿宋_GB2312" w:hAnsi="宋体" w:cs="宋体"/>
                <w:sz w:val="22"/>
                <w:szCs w:val="24"/>
              </w:rPr>
              <w:t>9</w:t>
            </w:r>
            <w:r>
              <w:rPr>
                <w:rFonts w:ascii="仿宋_GB2312" w:eastAsia="仿宋_GB2312" w:hAnsi="宋体" w:cs="宋体" w:hint="eastAsia"/>
                <w:sz w:val="22"/>
                <w:szCs w:val="24"/>
              </w:rPr>
              <w:t>年</w:t>
            </w:r>
            <w:r>
              <w:rPr>
                <w:rFonts w:ascii="仿宋_GB2312" w:eastAsia="仿宋_GB2312" w:hAnsi="宋体" w:cs="宋体"/>
                <w:sz w:val="22"/>
                <w:szCs w:val="24"/>
              </w:rPr>
              <w:t>6</w:t>
            </w:r>
            <w:r>
              <w:rPr>
                <w:rFonts w:ascii="仿宋_GB2312" w:eastAsia="仿宋_GB2312" w:hAnsi="宋体" w:cs="宋体" w:hint="eastAsia"/>
                <w:sz w:val="22"/>
                <w:szCs w:val="24"/>
              </w:rPr>
              <w:t>月</w:t>
            </w:r>
            <w:r>
              <w:rPr>
                <w:rFonts w:ascii="仿宋_GB2312" w:eastAsia="仿宋_GB2312" w:hAnsi="宋体" w:cs="宋体"/>
                <w:sz w:val="22"/>
                <w:szCs w:val="24"/>
              </w:rPr>
              <w:t>14</w:t>
            </w:r>
            <w:r>
              <w:rPr>
                <w:rFonts w:ascii="仿宋_GB2312" w:eastAsia="仿宋_GB2312" w:hAnsi="宋体" w:cs="宋体" w:hint="eastAsia"/>
                <w:sz w:val="22"/>
                <w:szCs w:val="24"/>
              </w:rPr>
              <w:t>日   报名截止日期：201</w:t>
            </w:r>
            <w:r>
              <w:rPr>
                <w:rFonts w:ascii="仿宋_GB2312" w:eastAsia="仿宋_GB2312" w:hAnsi="宋体" w:cs="宋体"/>
                <w:sz w:val="22"/>
                <w:szCs w:val="24"/>
              </w:rPr>
              <w:t>9</w:t>
            </w:r>
            <w:r>
              <w:rPr>
                <w:rFonts w:ascii="仿宋_GB2312" w:eastAsia="仿宋_GB2312" w:hAnsi="宋体" w:cs="宋体" w:hint="eastAsia"/>
                <w:sz w:val="22"/>
                <w:szCs w:val="24"/>
              </w:rPr>
              <w:t>年</w:t>
            </w:r>
            <w:r>
              <w:rPr>
                <w:rFonts w:ascii="仿宋_GB2312" w:eastAsia="仿宋_GB2312" w:hAnsi="宋体" w:cs="宋体"/>
                <w:sz w:val="22"/>
                <w:szCs w:val="24"/>
              </w:rPr>
              <w:t>5</w:t>
            </w:r>
            <w:r>
              <w:rPr>
                <w:rFonts w:ascii="仿宋_GB2312" w:eastAsia="仿宋_GB2312" w:hAnsi="宋体" w:cs="宋体" w:hint="eastAsia"/>
                <w:sz w:val="22"/>
                <w:szCs w:val="24"/>
              </w:rPr>
              <w:t>月</w:t>
            </w:r>
            <w:r>
              <w:rPr>
                <w:rFonts w:ascii="仿宋_GB2312" w:eastAsia="仿宋_GB2312" w:hAnsi="宋体" w:cs="宋体"/>
                <w:sz w:val="22"/>
                <w:szCs w:val="24"/>
              </w:rPr>
              <w:t>31</w:t>
            </w:r>
            <w:r>
              <w:rPr>
                <w:rFonts w:ascii="仿宋_GB2312" w:eastAsia="仿宋_GB2312" w:hAnsi="宋体" w:cs="宋体" w:hint="eastAsia"/>
                <w:sz w:val="22"/>
                <w:szCs w:val="24"/>
              </w:rPr>
              <w:t>日</w:t>
            </w:r>
          </w:p>
        </w:tc>
      </w:tr>
      <w:tr>
        <w:trPr>
          <w:jc w:val="center"/>
        </w:trPr>
        <w:tc>
          <w:tcPr>
            <w:tcW w:w="70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rPr>
                <w:rFonts w:ascii="仿宋_GB2312" w:eastAsia="仿宋_GB2312" w:hAnsi="宋体" w:cs="宋体"/>
                <w:bCs/>
                <w:sz w:val="22"/>
                <w:szCs w:val="24"/>
              </w:rPr>
            </w:pPr>
            <w:r>
              <w:rPr>
                <w:rFonts w:ascii="仿宋_GB2312" w:eastAsia="仿宋_GB2312" w:hAnsi="宋体" w:cs="宋体" w:hint="eastAsia"/>
                <w:bCs/>
                <w:sz w:val="22"/>
                <w:szCs w:val="24"/>
              </w:rPr>
              <w:t>地点</w:t>
            </w:r>
          </w:p>
        </w:tc>
        <w:tc>
          <w:tcPr>
            <w:tcW w:w="8406" w:type="dxa"/>
            <w:tcBorders>
              <w:top w:val="single" w:sz="4" w:space="0" w:color="auto"/>
              <w:left w:val="single" w:sz="4" w:space="0" w:color="auto"/>
              <w:bottom w:val="single" w:sz="4" w:space="0" w:color="auto"/>
              <w:right w:val="single" w:sz="4" w:space="0" w:color="auto"/>
            </w:tcBorders>
          </w:tcPr>
          <w:p>
            <w:pPr>
              <w:adjustRightInd w:val="0"/>
              <w:snapToGrid w:val="0"/>
              <w:spacing w:line="420" w:lineRule="atLeast"/>
              <w:rPr>
                <w:rFonts w:ascii="仿宋_GB2312" w:eastAsia="仿宋_GB2312" w:hAnsi="宋体" w:cs="宋体"/>
                <w:sz w:val="22"/>
                <w:szCs w:val="24"/>
              </w:rPr>
            </w:pPr>
            <w:r>
              <w:rPr>
                <w:rFonts w:ascii="仿宋_GB2312" w:eastAsia="仿宋_GB2312" w:hAnsi="宋体" w:cs="宋体" w:hint="eastAsia"/>
                <w:sz w:val="22"/>
                <w:szCs w:val="24"/>
              </w:rPr>
              <w:t>桂林（具体地点报名后另行通知）</w:t>
            </w:r>
          </w:p>
        </w:tc>
      </w:tr>
      <w:tr>
        <w:trPr>
          <w:jc w:val="center"/>
        </w:trPr>
        <w:tc>
          <w:tcPr>
            <w:tcW w:w="70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rPr>
                <w:rFonts w:ascii="仿宋_GB2312" w:eastAsia="仿宋_GB2312" w:hAnsi="宋体" w:cs="宋体"/>
                <w:bCs/>
                <w:sz w:val="22"/>
                <w:szCs w:val="24"/>
              </w:rPr>
            </w:pPr>
            <w:r>
              <w:rPr>
                <w:rFonts w:ascii="仿宋_GB2312" w:eastAsia="仿宋_GB2312" w:hAnsi="宋体" w:cs="宋体" w:hint="eastAsia"/>
                <w:bCs/>
                <w:sz w:val="22"/>
                <w:szCs w:val="24"/>
              </w:rPr>
              <w:t>费用</w:t>
            </w:r>
          </w:p>
        </w:tc>
        <w:tc>
          <w:tcPr>
            <w:tcW w:w="8406" w:type="dxa"/>
            <w:tcBorders>
              <w:top w:val="single" w:sz="4" w:space="0" w:color="auto"/>
              <w:left w:val="single" w:sz="4" w:space="0" w:color="auto"/>
              <w:bottom w:val="single" w:sz="4" w:space="0" w:color="auto"/>
              <w:right w:val="single" w:sz="4" w:space="0" w:color="auto"/>
            </w:tcBorders>
          </w:tcPr>
          <w:p>
            <w:pPr>
              <w:numPr>
                <w:ilvl w:val="2"/>
                <w:numId w:val="8"/>
              </w:numPr>
              <w:adjustRightInd w:val="0"/>
              <w:snapToGrid w:val="0"/>
              <w:spacing w:line="42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培训费用3600元/人（仅含培训费、资料费、考试费、证书费，不含食宿费用）。</w:t>
            </w:r>
          </w:p>
          <w:p>
            <w:pPr>
              <w:numPr>
                <w:ilvl w:val="2"/>
                <w:numId w:val="8"/>
              </w:numPr>
              <w:adjustRightInd w:val="0"/>
              <w:snapToGrid w:val="0"/>
              <w:spacing w:line="42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培训期间食宿统一安排，费用自理。</w:t>
            </w:r>
          </w:p>
        </w:tc>
      </w:tr>
    </w:tbl>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培训方式与考试</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培训统一组织，通过方法、理论的讲解结合实际案例分析，让参训人员充分理解所学知识，掌握所学技巧，并达到能独立运用的目的。参加培训的人员，符合条件的均可报名参加由国家人力资源和社会保障部教育培训中心与北京神州比杰定额标准技术研究中心联合组织的“定员定额管理中级培训”能力考试。考试合格后，由国家人力资源和社会保障部教育培训中心统一颁发“定员定额管理中级培训证书”。</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联系方式</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北京神州比杰定额标准技术研究中心</w:t>
      </w:r>
    </w:p>
    <w:bookmarkEnd w:id="2"/>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王定坤  手机：18981137012（微信同号）  邮箱：wdingkun@qq.com</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谢  超  手机：18181768973（微信同号）  邮箱：bijiejszx@163.com</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陈  林  手机：18081238718（微信同号）  邮箱：18081238718@163.com</w:t>
      </w:r>
    </w:p>
    <w:bookmarkEnd w:id="3"/>
    <w:bookmarkEnd w:id="4"/>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附件：</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1、报名须知及回执表</w:t>
      </w:r>
      <w:r>
        <w:rPr>
          <w:rFonts w:ascii="宋体" w:hAnsi="宋体" w:cs="宋体"/>
          <w:sz w:val="22"/>
          <w:szCs w:val="24"/>
        </w:rPr>
        <w:t>（通知文件及附件可上中国定额网www.zgdew.cn下载）</w:t>
      </w:r>
      <w:bookmarkEnd w:id="7"/>
      <w:bookmarkEnd w:id="8"/>
      <w:bookmarkEnd w:id="9"/>
      <w:r>
        <w:rPr>
          <w:rFonts w:ascii="宋体" w:hAnsi="宋体" w:cs="宋体" w:hint="eastAsia"/>
          <w:sz w:val="22"/>
          <w:szCs w:val="24"/>
        </w:rPr>
        <w:t>。</w:t>
      </w:r>
    </w:p>
    <w:p>
      <w:pPr>
        <w:adjustRightInd w:val="0"/>
        <w:snapToGrid w:val="0"/>
        <w:spacing w:line="420" w:lineRule="atLeast"/>
        <w:ind w:firstLineChars="200" w:firstLine="440"/>
        <w:jc w:val="left"/>
        <w:rPr>
          <w:rFonts w:ascii="宋体" w:hAnsi="宋体" w:cs="宋体"/>
          <w:sz w:val="22"/>
          <w:szCs w:val="24"/>
        </w:rPr>
      </w:pPr>
      <w:bookmarkStart w:id="14" w:name="_GoBack"/>
      <w:bookmarkEnd w:id="14"/>
    </w:p>
    <w:p>
      <w:pPr>
        <w:adjustRightInd w:val="0"/>
        <w:snapToGrid w:val="0"/>
        <w:spacing w:line="420" w:lineRule="atLeast"/>
        <w:ind w:firstLineChars="200" w:firstLine="440"/>
        <w:jc w:val="left"/>
        <w:rPr>
          <w:rFonts w:ascii="宋体" w:hAnsi="宋体" w:cs="宋体"/>
          <w:sz w:val="22"/>
          <w:szCs w:val="24"/>
        </w:rPr>
      </w:pPr>
    </w:p>
    <w:p>
      <w:pPr>
        <w:adjustRightInd w:val="0"/>
        <w:snapToGrid w:val="0"/>
        <w:spacing w:line="420" w:lineRule="atLeast"/>
        <w:ind w:firstLineChars="200" w:firstLine="440"/>
        <w:jc w:val="left"/>
        <w:rPr>
          <w:rFonts w:ascii="宋体" w:hAnsi="宋体" w:cs="宋体"/>
          <w:sz w:val="22"/>
          <w:szCs w:val="24"/>
        </w:rPr>
      </w:pPr>
      <w:r>
        <w:rPr>
          <w:rFonts w:ascii="宋体" w:hAnsi="宋体" w:cs="宋体"/>
          <w:noProof/>
          <w:sz w:val="22"/>
          <w:szCs w:val="24"/>
        </w:rPr>
        <mc:AlternateContent>
          <mc:Choice Requires="wpg">
            <w:drawing>
              <wp:anchor distT="0" distB="0" distL="114300" distR="114300" simplePos="0" relativeHeight="251673600" behindDoc="0" locked="0" layoutInCell="1" allowOverlap="1">
                <wp:simplePos x="0" y="0"/>
                <wp:positionH relativeFrom="column">
                  <wp:posOffset>28575</wp:posOffset>
                </wp:positionH>
                <wp:positionV relativeFrom="paragraph">
                  <wp:posOffset>151765</wp:posOffset>
                </wp:positionV>
                <wp:extent cx="771525" cy="981075"/>
                <wp:effectExtent l="0" t="0" r="0" b="0"/>
                <wp:wrapNone/>
                <wp:docPr id="12" name="组合 12"/>
                <wp:cNvGraphicFramePr/>
                <a:graphic xmlns:a="http://schemas.openxmlformats.org/drawingml/2006/main">
                  <a:graphicData uri="http://schemas.microsoft.com/office/word/2010/wordprocessingGroup">
                    <wpg:wgp>
                      <wpg:cNvGrpSpPr/>
                      <wpg:grpSpPr>
                        <a:xfrm>
                          <a:off x="0" y="0"/>
                          <a:ext cx="771525" cy="981075"/>
                          <a:chOff x="0" y="0"/>
                          <a:chExt cx="771525" cy="981075"/>
                        </a:xfrm>
                      </wpg:grpSpPr>
                      <pic:pic xmlns:pic="http://schemas.openxmlformats.org/drawingml/2006/picture">
                        <pic:nvPicPr>
                          <pic:cNvPr id="8" name="图片 8" descr="F:\同步\bijienet\产品与服务\培训项目\培训会议\企业培训班\培训通知下载二维码\cli_1000px.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85725" y="0"/>
                            <a:ext cx="590550" cy="590550"/>
                          </a:xfrm>
                          <a:prstGeom prst="rect">
                            <a:avLst/>
                          </a:prstGeom>
                          <a:noFill/>
                          <a:ln>
                            <a:noFill/>
                          </a:ln>
                        </pic:spPr>
                      </pic:pic>
                      <wps:wsp>
                        <wps:cNvPr id="11" name="文本框 11"/>
                        <wps:cNvSpPr txBox="1"/>
                        <wps:spPr>
                          <a:xfrm>
                            <a:off x="0" y="495300"/>
                            <a:ext cx="771525" cy="485775"/>
                          </a:xfrm>
                          <a:prstGeom prst="rect">
                            <a:avLst/>
                          </a:prstGeom>
                          <a:noFill/>
                          <a:ln w="6350">
                            <a:noFill/>
                          </a:ln>
                        </wps:spPr>
                        <wps:txbx>
                          <w:txbxContent>
                            <w:p>
                              <w:pPr>
                                <w:jc w:val="center"/>
                                <w:rPr>
                                  <w:sz w:val="18"/>
                                  <w:szCs w:val="18"/>
                                </w:rPr>
                              </w:pPr>
                              <w:r>
                                <w:rPr>
                                  <w:rFonts w:hint="eastAsia"/>
                                  <w:sz w:val="18"/>
                                  <w:szCs w:val="18"/>
                                </w:rPr>
                                <w:t>扫描</w:t>
                              </w:r>
                              <w:r>
                                <w:rPr>
                                  <w:sz w:val="18"/>
                                  <w:szCs w:val="18"/>
                                </w:rPr>
                                <w:t>二维码</w:t>
                              </w:r>
                            </w:p>
                            <w:p>
                              <w:pPr>
                                <w:jc w:val="center"/>
                                <w:rPr>
                                  <w:sz w:val="18"/>
                                  <w:szCs w:val="18"/>
                                </w:rPr>
                              </w:pPr>
                              <w:r>
                                <w:rPr>
                                  <w:sz w:val="18"/>
                                  <w:szCs w:val="18"/>
                                </w:rPr>
                                <w:t>下载文件</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2" o:spid="_x0000_s1026" style="position:absolute;left:0;text-align:left;margin-left:2.25pt;margin-top:11.95pt;width:60.75pt;height:77.25pt;z-index:251673600" coordsize="7715,9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1027" type="#_x0000_t75" style="position:absolute;left:857;width:5905;height:5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">
                  <v:imagedata r:id="rId11" o:title="cli_1000px"/>
                </v:shape>
                <v:shapetype id="_x0000_t202" coordsize="21600,21600" o:spt="202" path="m,l,21600r21600,l21600,xe">
                  <v:stroke joinstyle="miter"/>
                  <v:path gradientshapeok="t" o:connecttype="rect"/>
                </v:shapetype>
                <v:shape id="文本框 11" o:spid="_x0000_s1028" type="#_x0000_t202" style="position:absolute;top:4953;width:7715;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pPr>
                          <w:jc w:val="center"/>
                          <w:rPr>
                            <w:sz w:val="18"/>
                            <w:szCs w:val="18"/>
                          </w:rPr>
                        </w:pPr>
                        <w:r>
                          <w:rPr>
                            <w:rFonts w:hint="eastAsia"/>
                            <w:sz w:val="18"/>
                            <w:szCs w:val="18"/>
                          </w:rPr>
                          <w:t>扫描</w:t>
                        </w:r>
                        <w:r>
                          <w:rPr>
                            <w:sz w:val="18"/>
                            <w:szCs w:val="18"/>
                          </w:rPr>
                          <w:t>二维码</w:t>
                        </w:r>
                      </w:p>
                      <w:p>
                        <w:pPr>
                          <w:jc w:val="center"/>
                          <w:rPr>
                            <w:sz w:val="18"/>
                            <w:szCs w:val="18"/>
                          </w:rPr>
                        </w:pPr>
                        <w:r>
                          <w:rPr>
                            <w:sz w:val="18"/>
                            <w:szCs w:val="18"/>
                          </w:rPr>
                          <w:t>下载文件</w:t>
                        </w:r>
                      </w:p>
                    </w:txbxContent>
                  </v:textbox>
                </v:shape>
              </v:group>
            </w:pict>
          </mc:Fallback>
        </mc:AlternateContent>
      </w:r>
    </w:p>
    <w:p>
      <w:pPr>
        <w:adjustRightInd w:val="0"/>
        <w:snapToGrid w:val="0"/>
        <w:spacing w:line="420" w:lineRule="atLeast"/>
        <w:ind w:firstLineChars="2102" w:firstLine="4624"/>
        <w:jc w:val="center"/>
        <w:rPr>
          <w:rFonts w:ascii="宋体" w:hAnsi="宋体" w:cs="宋体"/>
          <w:sz w:val="28"/>
          <w:szCs w:val="24"/>
        </w:rPr>
      </w:pPr>
      <w:r>
        <w:rPr>
          <w:rFonts w:ascii="宋体" w:hAnsi="宋体" w:cs="宋体" w:hint="eastAsia"/>
          <w:sz w:val="22"/>
          <w:szCs w:val="24"/>
        </w:rPr>
        <w:t>二○一九年三月十日</w:t>
      </w:r>
    </w:p>
    <w:p>
      <w:r>
        <w:rPr>
          <w:rFonts w:ascii="Arial" w:eastAsia="仿宋_GB2312" w:hAnsi="Arial" w:cs="Arial"/>
          <w:sz w:val="32"/>
          <w:szCs w:val="30"/>
        </w:rPr>
        <w:br w:type="page"/>
      </w:r>
      <w:bookmarkStart w:id="15" w:name="OLE_LINK1"/>
      <w:r>
        <w:rPr>
          <w:rFonts w:hint="eastAsia"/>
        </w:rPr>
        <w:lastRenderedPageBreak/>
        <w:t>附件</w:t>
      </w:r>
      <w:r>
        <w:rPr>
          <w:rFonts w:hint="eastAsia"/>
        </w:rPr>
        <w:t>1</w:t>
      </w:r>
      <w:r>
        <w:rPr>
          <w:rFonts w:hint="eastAsia"/>
        </w:rPr>
        <w:t>：</w:t>
      </w:r>
    </w:p>
    <w:bookmarkEnd w:id="15"/>
    <w:p>
      <w:pPr>
        <w:adjustRightInd w:val="0"/>
        <w:snapToGrid w:val="0"/>
        <w:ind w:firstLineChars="116" w:firstLine="371"/>
        <w:jc w:val="center"/>
        <w:rPr>
          <w:rFonts w:ascii="方正楷体_GBK" w:eastAsia="方正楷体_GBK" w:hAnsi="Arial" w:cs="Arial"/>
          <w:sz w:val="28"/>
          <w:szCs w:val="30"/>
        </w:rPr>
      </w:pPr>
      <w:r>
        <w:rPr>
          <w:rFonts w:ascii="方正楷体_GBK" w:eastAsia="方正楷体_GBK" w:hAnsi="Arial" w:cs="Arial" w:hint="eastAsia"/>
          <w:sz w:val="32"/>
          <w:szCs w:val="30"/>
        </w:rPr>
        <w:t>企业劳动定员定额管理培训研讨培训</w:t>
      </w:r>
    </w:p>
    <w:p>
      <w:pPr>
        <w:adjustRightInd w:val="0"/>
        <w:snapToGrid w:val="0"/>
        <w:spacing w:line="276" w:lineRule="auto"/>
        <w:jc w:val="center"/>
        <w:rPr>
          <w:rFonts w:ascii="方正楷体_GBK" w:eastAsia="方正楷体_GBK" w:hAnsi="Arial" w:cs="Arial"/>
          <w:sz w:val="32"/>
          <w:szCs w:val="24"/>
        </w:rPr>
      </w:pPr>
      <w:r>
        <w:rPr>
          <w:rFonts w:ascii="方正楷体_GBK" w:eastAsia="方正楷体_GBK" w:hAnsi="Arial" w:cs="Arial" w:hint="eastAsia"/>
          <w:sz w:val="32"/>
          <w:szCs w:val="24"/>
        </w:rPr>
        <w:t>报名须知及回执表</w:t>
      </w:r>
    </w:p>
    <w:p>
      <w:pPr>
        <w:widowControl/>
        <w:numPr>
          <w:ilvl w:val="0"/>
          <w:numId w:val="9"/>
        </w:numPr>
        <w:spacing w:line="288" w:lineRule="auto"/>
        <w:ind w:firstLineChars="200" w:firstLine="480"/>
        <w:rPr>
          <w:rFonts w:ascii="仿宋" w:eastAsia="仿宋" w:hAnsi="仿宋" w:cs="Arial"/>
          <w:sz w:val="24"/>
          <w:szCs w:val="24"/>
        </w:rPr>
      </w:pPr>
      <w:r>
        <w:rPr>
          <w:rFonts w:ascii="仿宋" w:eastAsia="仿宋" w:hAnsi="仿宋" w:cs="Arial"/>
          <w:sz w:val="24"/>
          <w:szCs w:val="24"/>
        </w:rPr>
        <w:t>参加本次培训培训的企业，</w:t>
      </w:r>
      <w:r>
        <w:rPr>
          <w:rFonts w:ascii="仿宋" w:eastAsia="仿宋" w:hAnsi="仿宋" w:cs="Arial" w:hint="eastAsia"/>
          <w:sz w:val="24"/>
          <w:szCs w:val="24"/>
        </w:rPr>
        <w:t>可申请</w:t>
      </w:r>
      <w:r>
        <w:rPr>
          <w:rFonts w:ascii="仿宋" w:eastAsia="仿宋" w:hAnsi="仿宋" w:cs="Arial"/>
          <w:sz w:val="24"/>
          <w:szCs w:val="24"/>
        </w:rPr>
        <w:t>《劳动定额管理系统（试用版）》一套。</w:t>
      </w:r>
    </w:p>
    <w:p>
      <w:pPr>
        <w:widowControl/>
        <w:numPr>
          <w:ilvl w:val="0"/>
          <w:numId w:val="9"/>
        </w:numPr>
        <w:spacing w:line="288" w:lineRule="auto"/>
        <w:ind w:firstLineChars="200" w:firstLine="480"/>
        <w:rPr>
          <w:rFonts w:ascii="仿宋" w:eastAsia="仿宋" w:hAnsi="仿宋" w:cs="Arial"/>
          <w:sz w:val="24"/>
          <w:szCs w:val="24"/>
        </w:rPr>
      </w:pPr>
      <w:r>
        <w:rPr>
          <w:rFonts w:ascii="仿宋" w:eastAsia="仿宋" w:hAnsi="仿宋" w:cs="Arial"/>
          <w:sz w:val="24"/>
          <w:szCs w:val="24"/>
        </w:rPr>
        <w:t>请参训人员务必在</w:t>
      </w:r>
      <w:r>
        <w:rPr>
          <w:rFonts w:ascii="仿宋" w:eastAsia="仿宋" w:hAnsi="仿宋" w:cs="Arial" w:hint="eastAsia"/>
          <w:sz w:val="24"/>
          <w:szCs w:val="24"/>
        </w:rPr>
        <w:t>报名截止日</w:t>
      </w:r>
      <w:r>
        <w:rPr>
          <w:rFonts w:ascii="仿宋" w:eastAsia="仿宋" w:hAnsi="仿宋" w:cs="Arial"/>
          <w:sz w:val="24"/>
          <w:szCs w:val="24"/>
        </w:rPr>
        <w:t>前将《参训回执表》</w:t>
      </w:r>
      <w:r>
        <w:rPr>
          <w:rFonts w:ascii="仿宋" w:eastAsia="仿宋" w:hAnsi="仿宋" w:cs="Arial" w:hint="eastAsia"/>
          <w:sz w:val="24"/>
          <w:szCs w:val="24"/>
        </w:rPr>
        <w:t>（附件一）发回我中心</w:t>
      </w:r>
      <w:r>
        <w:rPr>
          <w:rFonts w:ascii="仿宋" w:eastAsia="仿宋" w:hAnsi="仿宋" w:cs="Arial"/>
          <w:sz w:val="24"/>
          <w:szCs w:val="24"/>
        </w:rPr>
        <w:t>：</w:t>
      </w:r>
    </w:p>
    <w:p>
      <w:pPr>
        <w:spacing w:line="288" w:lineRule="auto"/>
        <w:ind w:left="-116" w:firstLineChars="200" w:firstLine="480"/>
        <w:rPr>
          <w:rFonts w:ascii="仿宋" w:eastAsia="仿宋" w:hAnsi="仿宋" w:cs="Arial"/>
          <w:bCs/>
          <w:sz w:val="24"/>
          <w:szCs w:val="24"/>
        </w:rPr>
      </w:pPr>
      <w:r>
        <w:rPr>
          <w:rFonts w:ascii="仿宋" w:eastAsia="仿宋" w:hAnsi="仿宋" w:cs="Arial"/>
          <w:bCs/>
          <w:sz w:val="24"/>
          <w:szCs w:val="24"/>
        </w:rPr>
        <w:t>联系人：</w:t>
      </w:r>
      <w:r>
        <w:rPr>
          <w:rFonts w:ascii="仿宋" w:eastAsia="仿宋" w:hAnsi="仿宋" w:cs="Arial" w:hint="eastAsia"/>
          <w:bCs/>
          <w:sz w:val="24"/>
          <w:szCs w:val="24"/>
        </w:rPr>
        <w:t xml:space="preserve">陈林  手机（微信）：18081238718   </w:t>
      </w:r>
      <w:r>
        <w:rPr>
          <w:rFonts w:ascii="仿宋" w:eastAsia="仿宋" w:hAnsi="仿宋" w:cs="Arial"/>
          <w:bCs/>
          <w:sz w:val="24"/>
          <w:szCs w:val="24"/>
        </w:rPr>
        <w:t>邮箱：</w:t>
      </w:r>
      <w:r>
        <w:rPr>
          <w:rFonts w:ascii="仿宋" w:eastAsia="仿宋" w:hAnsi="仿宋" w:cs="Arial" w:hint="eastAsia"/>
          <w:bCs/>
          <w:sz w:val="24"/>
          <w:szCs w:val="24"/>
        </w:rPr>
        <w:t>18081238718@163.com  QQ：515341360</w:t>
      </w:r>
    </w:p>
    <w:p>
      <w:pPr>
        <w:spacing w:line="288" w:lineRule="auto"/>
        <w:ind w:left="-116" w:firstLineChars="200" w:firstLine="480"/>
        <w:rPr>
          <w:rFonts w:ascii="仿宋" w:eastAsia="仿宋" w:hAnsi="仿宋" w:cs="Arial"/>
          <w:bCs/>
          <w:sz w:val="24"/>
          <w:szCs w:val="24"/>
        </w:rPr>
      </w:pPr>
      <w:r>
        <w:rPr>
          <w:rFonts w:ascii="仿宋" w:eastAsia="仿宋" w:hAnsi="仿宋" w:cs="Arial"/>
          <w:bCs/>
          <w:sz w:val="24"/>
          <w:szCs w:val="24"/>
        </w:rPr>
        <w:t xml:space="preserve">       </w:t>
      </w:r>
      <w:r>
        <w:rPr>
          <w:rFonts w:ascii="仿宋" w:eastAsia="仿宋" w:hAnsi="仿宋" w:cs="Arial" w:hint="eastAsia"/>
          <w:bCs/>
          <w:sz w:val="24"/>
          <w:szCs w:val="24"/>
        </w:rPr>
        <w:t>王定坤  手机</w:t>
      </w:r>
      <w:r>
        <w:rPr>
          <w:rFonts w:ascii="仿宋" w:eastAsia="仿宋" w:hAnsi="仿宋" w:cs="Arial"/>
          <w:bCs/>
          <w:sz w:val="24"/>
          <w:szCs w:val="24"/>
        </w:rPr>
        <w:t>：</w:t>
      </w:r>
      <w:r>
        <w:rPr>
          <w:rFonts w:ascii="仿宋" w:eastAsia="仿宋" w:hAnsi="仿宋" w:cs="Arial" w:hint="eastAsia"/>
          <w:bCs/>
          <w:sz w:val="24"/>
          <w:szCs w:val="24"/>
        </w:rPr>
        <w:t>18981137012</w:t>
      </w:r>
    </w:p>
    <w:p>
      <w:pPr>
        <w:adjustRightInd w:val="0"/>
        <w:snapToGrid w:val="0"/>
        <w:spacing w:line="276" w:lineRule="auto"/>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定员定额管理岗位能力培训费用不支持现场刷卡缴费，敬请谅解；培训费用请在确认报名后汇至如下账户：</w:t>
      </w:r>
    </w:p>
    <w:tbl>
      <w:tblPr>
        <w:tblW w:w="9211" w:type="dxa"/>
        <w:jc w:val="center"/>
        <w:tblBorders>
          <w:top w:val="dotDotDash" w:sz="2" w:space="0" w:color="auto"/>
          <w:left w:val="dotDotDash" w:sz="2" w:space="0" w:color="auto"/>
          <w:bottom w:val="dotDotDash" w:sz="2" w:space="0" w:color="auto"/>
          <w:right w:val="dotDotDash" w:sz="2" w:space="0" w:color="auto"/>
          <w:insideH w:val="dotDotDash" w:sz="2" w:space="0" w:color="auto"/>
          <w:insideV w:val="dotDotDash" w:sz="2" w:space="0" w:color="auto"/>
        </w:tblBorders>
        <w:tblLayout w:type="fixed"/>
        <w:tblLook w:val="04A0" w:firstRow="1" w:lastRow="0" w:firstColumn="1" w:lastColumn="0" w:noHBand="0" w:noVBand="1"/>
      </w:tblPr>
      <w:tblGrid>
        <w:gridCol w:w="5742"/>
        <w:gridCol w:w="3469"/>
      </w:tblGrid>
      <w:tr>
        <w:trPr>
          <w:trHeight w:val="20"/>
          <w:jc w:val="center"/>
        </w:trPr>
        <w:tc>
          <w:tcPr>
            <w:tcW w:w="5742" w:type="dxa"/>
          </w:tcPr>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一：银行转账</w:t>
            </w:r>
          </w:p>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户名:北京神州比杰定额标准技术研究中心</w:t>
            </w:r>
          </w:p>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开户行:广发银行股份有限公司北京建国路支行</w:t>
            </w:r>
          </w:p>
          <w:p>
            <w:pPr>
              <w:adjustRightInd w:val="0"/>
              <w:snapToGrid w:val="0"/>
              <w:ind w:firstLineChars="200" w:firstLine="480"/>
              <w:rPr>
                <w:rFonts w:ascii="方正楷体_GBK" w:eastAsia="方正楷体_GBK" w:hAnsi="Arial" w:cs="Arial"/>
                <w:b/>
                <w:bCs/>
                <w:sz w:val="24"/>
                <w:szCs w:val="24"/>
              </w:rPr>
            </w:pPr>
            <w:r>
              <w:rPr>
                <w:rFonts w:ascii="方正楷体_GBK" w:eastAsia="方正楷体_GBK" w:hAnsi="Arial" w:cs="Arial" w:hint="eastAsia"/>
                <w:sz w:val="24"/>
                <w:szCs w:val="24"/>
              </w:rPr>
              <w:t>账  号:1370 4151 8010 030561</w:t>
            </w:r>
          </w:p>
        </w:tc>
        <w:tc>
          <w:tcPr>
            <w:tcW w:w="3469" w:type="dxa"/>
            <w:vAlign w:val="center"/>
          </w:tcPr>
          <w:p>
            <w:pPr>
              <w:widowControl/>
              <w:snapToGrid w:val="0"/>
              <w:ind w:rightChars="83" w:right="174"/>
              <w:jc w:val="right"/>
              <w:textAlignment w:val="center"/>
              <w:rPr>
                <w:rFonts w:ascii="方正楷体_GBK" w:eastAsia="方正楷体_GBK" w:hAnsi="Arial" w:cs="Arial"/>
                <w:b/>
                <w:bCs/>
                <w:position w:val="6"/>
                <w:sz w:val="24"/>
                <w:szCs w:val="24"/>
              </w:rPr>
            </w:pPr>
            <w:r>
              <w:rPr>
                <w:rFonts w:ascii="方正楷体_GBK" w:eastAsia="方正楷体_GBK" w:hAnsi="Arial" w:cs="Arial"/>
                <w:b/>
                <w:bCs/>
                <w:noProof/>
                <w:position w:val="6"/>
                <w:sz w:val="24"/>
                <w:szCs w:val="24"/>
              </w:rPr>
              <mc:AlternateContent>
                <mc:Choice Requires="wps">
                  <w:drawing>
                    <wp:anchor distT="0" distB="0" distL="114300" distR="114300" simplePos="0" relativeHeight="251678720" behindDoc="0" locked="0" layoutInCell="1" allowOverlap="1">
                      <wp:simplePos x="0" y="0"/>
                      <wp:positionH relativeFrom="column">
                        <wp:posOffset>164465</wp:posOffset>
                      </wp:positionH>
                      <wp:positionV relativeFrom="paragraph">
                        <wp:posOffset>114300</wp:posOffset>
                      </wp:positionV>
                      <wp:extent cx="942975" cy="674370"/>
                      <wp:effectExtent l="0" t="0" r="0" b="0"/>
                      <wp:wrapNone/>
                      <wp:docPr id="5" name="文本框 5"/>
                      <wp:cNvGraphicFramePr/>
                      <a:graphic xmlns:a="http://schemas.openxmlformats.org/drawingml/2006/main">
                        <a:graphicData uri="http://schemas.microsoft.com/office/word/2010/wordprocessingShape">
                          <wps:wsp>
                            <wps:cNvSpPr txBox="1"/>
                            <wps:spPr>
                              <a:xfrm>
                                <a:off x="0" y="0"/>
                                <a:ext cx="942975" cy="674370"/>
                              </a:xfrm>
                              <a:prstGeom prst="rect">
                                <a:avLst/>
                              </a:prstGeom>
                              <a:noFill/>
                              <a:ln w="6350">
                                <a:noFill/>
                              </a:ln>
                            </wps:spPr>
                            <wps:txbx>
                              <w:txbxContent>
                                <w:p>
                                  <w:pPr>
                                    <w:adjustRightInd w:val="0"/>
                                    <w:snapToGrid w:val="0"/>
                                    <w:rPr>
                                      <w:rFonts w:ascii="方正楷体_GBK" w:eastAsia="方正楷体_GBK" w:hAnsi="Arial" w:cs="Arial"/>
                                      <w:sz w:val="24"/>
                                      <w:szCs w:val="24"/>
                                    </w:rPr>
                                  </w:pPr>
                                  <w:r>
                                    <w:rPr>
                                      <w:rFonts w:ascii="方正楷体_GBK" w:eastAsia="方正楷体_GBK" w:hAnsi="Arial" w:cs="Arial" w:hint="eastAsia"/>
                                      <w:sz w:val="24"/>
                                      <w:szCs w:val="24"/>
                                    </w:rPr>
                                    <w:t>二</w:t>
                                  </w:r>
                                  <w:r>
                                    <w:rPr>
                                      <w:rFonts w:ascii="方正楷体_GBK" w:eastAsia="方正楷体_GBK" w:hAnsi="Arial" w:cs="Arial"/>
                                      <w:sz w:val="24"/>
                                      <w:szCs w:val="24"/>
                                    </w:rPr>
                                    <w:t>：</w:t>
                                  </w:r>
                                  <w:r>
                                    <w:rPr>
                                      <w:rFonts w:ascii="方正楷体_GBK" w:eastAsia="方正楷体_GBK" w:hAnsi="Arial" w:cs="Arial" w:hint="eastAsia"/>
                                      <w:sz w:val="24"/>
                                      <w:szCs w:val="24"/>
                                    </w:rPr>
                                    <w:t>支付宝扫码支付</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 o:spid="_x0000_s1029" type="#_x0000_t202" style="position:absolute;left:0;text-align:left;margin-left:12.95pt;margin-top:9pt;width:74.25pt;height:53.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" filled="f" stroked="f" strokeweight=".5pt">
                      <v:textbox>
                        <w:txbxContent>
                          <w:p>
                            <w:pPr>
                              <w:adjustRightInd w:val="0"/>
                              <w:snapToGrid w:val="0"/>
                              <w:rPr>
                                <w:rFonts w:ascii="方正楷体_GBK" w:eastAsia="方正楷体_GBK" w:hAnsi="Arial" w:cs="Arial"/>
                                <w:sz w:val="24"/>
                                <w:szCs w:val="24"/>
                              </w:rPr>
                            </w:pPr>
                            <w:r>
                              <w:rPr>
                                <w:rFonts w:ascii="方正楷体_GBK" w:eastAsia="方正楷体_GBK" w:hAnsi="Arial" w:cs="Arial" w:hint="eastAsia"/>
                                <w:sz w:val="24"/>
                                <w:szCs w:val="24"/>
                              </w:rPr>
                              <w:t>二</w:t>
                            </w:r>
                            <w:r>
                              <w:rPr>
                                <w:rFonts w:ascii="方正楷体_GBK" w:eastAsia="方正楷体_GBK" w:hAnsi="Arial" w:cs="Arial"/>
                                <w:sz w:val="24"/>
                                <w:szCs w:val="24"/>
                              </w:rPr>
                              <w:t>：</w:t>
                            </w:r>
                            <w:r>
                              <w:rPr>
                                <w:rFonts w:ascii="方正楷体_GBK" w:eastAsia="方正楷体_GBK" w:hAnsi="Arial" w:cs="Arial" w:hint="eastAsia"/>
                                <w:sz w:val="24"/>
                                <w:szCs w:val="24"/>
                              </w:rPr>
                              <w:t>支付宝扫码支付</w:t>
                            </w:r>
                          </w:p>
                        </w:txbxContent>
                      </v:textbox>
                    </v:shape>
                  </w:pict>
                </mc:Fallback>
              </mc:AlternateContent>
            </w:r>
            <w:r>
              <w:rPr>
                <w:rFonts w:ascii="方正楷体_GBK" w:eastAsia="方正楷体_GBK" w:hAnsi="Arial" w:cs="Arial"/>
                <w:b/>
                <w:bCs/>
                <w:noProof/>
                <w:position w:val="6"/>
                <w:sz w:val="24"/>
                <w:szCs w:val="24"/>
              </w:rPr>
              <w:drawing>
                <wp:inline distT="0" distB="0" distL="0" distR="0">
                  <wp:extent cx="810260" cy="788670"/>
                  <wp:effectExtent l="0" t="0" r="8890" b="0"/>
                  <wp:docPr id="6" name="图片 6" descr="北京公司支付宝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北京公司支付宝二维码"/>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821143" cy="799343"/>
                          </a:xfrm>
                          <a:prstGeom prst="rect">
                            <a:avLst/>
                          </a:prstGeom>
                          <a:noFill/>
                          <a:ln>
                            <a:noFill/>
                          </a:ln>
                        </pic:spPr>
                      </pic:pic>
                    </a:graphicData>
                  </a:graphic>
                </wp:inline>
              </w:drawing>
            </w:r>
          </w:p>
        </w:tc>
      </w:tr>
    </w:tbl>
    <w:p>
      <w:pPr>
        <w:adjustRightInd w:val="0"/>
        <w:snapToGrid w:val="0"/>
        <w:spacing w:line="276" w:lineRule="auto"/>
        <w:ind w:firstLineChars="200" w:firstLine="480"/>
        <w:rPr>
          <w:rFonts w:ascii="Arial" w:eastAsia="仿宋_GB2312" w:hAnsi="Arial" w:cs="Arial"/>
          <w:bCs/>
          <w:sz w:val="32"/>
          <w:szCs w:val="24"/>
        </w:rPr>
      </w:pPr>
      <w:r>
        <w:rPr>
          <w:rFonts w:ascii="Arial" w:eastAsia="仿宋_GB2312" w:hAnsi="Arial" w:cs="Arial"/>
          <w:bCs/>
          <w:noProof/>
          <w:sz w:val="24"/>
          <w:szCs w:val="24"/>
        </w:rPr>
        <mc:AlternateContent>
          <mc:Choice Requires="wps">
            <w:drawing>
              <wp:anchor distT="0" distB="0" distL="114300" distR="114300" simplePos="0" relativeHeight="251675648" behindDoc="0" locked="0" layoutInCell="1" allowOverlap="1">
                <wp:simplePos x="0" y="0"/>
                <wp:positionH relativeFrom="column">
                  <wp:posOffset>-215265</wp:posOffset>
                </wp:positionH>
                <wp:positionV relativeFrom="paragraph">
                  <wp:posOffset>283845</wp:posOffset>
                </wp:positionV>
                <wp:extent cx="6438900" cy="635"/>
                <wp:effectExtent l="0" t="0" r="0" b="37465"/>
                <wp:wrapNone/>
                <wp:docPr id="3"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0" cy="635"/>
                        </a:xfrm>
                        <a:prstGeom prst="straightConnector1">
                          <a:avLst/>
                        </a:prstGeom>
                        <a:noFill/>
                        <a:ln w="9525" cmpd="sng">
                          <a:solidFill>
                            <a:srgbClr val="000000"/>
                          </a:solidFill>
                          <a:prstDash val="lgDashDotDot"/>
                          <a:round/>
                        </a:ln>
                      </wps:spPr>
                      <wps:bodyPr/>
                    </wps:wsp>
                  </a:graphicData>
                </a:graphic>
              </wp:anchor>
            </w:drawing>
          </mc:Choice>
          <mc:Fallback xmlns:wpsCustomData="http://www.wps.cn/officeDocument/2013/wpsCustomData">
            <w:pict>
              <v:shape id="直接箭头连接符 6" o:spid="_x0000_s1026" o:spt="32" type="#_x0000_t32" style="position:absolute;left:0pt;margin-left:-16.95pt;margin-top:22.35pt;height:0.05pt;width:507pt;z-index:251675648;mso-width-relative:page;mso-height-relative:page;" filled="f" stroked="t" coordsize="21600,21600" o:gfxdata="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qsGNjXAAAACQEAAA8AAAAAAAAAAQAgAAAAIgAAAGRycy9kb3ducmV2LnhtbFBLAQIU&#10;ABQAAAAIAIdO4kCH9hU69AEAAJ0DAAAOAAAAAAAAAAEAIAAAACYBAABkcnMvZTJvRG9jLnhtbFBL&#10;BQYAAAAABgAGAFkBAACMBQAAAAA=&#10;">
                <v:fill on="f" focussize="0,0"/>
                <v:stroke color="#000000" joinstyle="round" dashstyle="longDashDotDot"/>
                <v:imagedata o:title=""/>
                <o:lock v:ext="edit" aspectratio="f"/>
              </v:shape>
            </w:pict>
          </mc:Fallback>
        </mc:AlternateContent>
      </w:r>
    </w:p>
    <w:p>
      <w:pPr>
        <w:adjustRightInd w:val="0"/>
        <w:snapToGrid w:val="0"/>
        <w:ind w:firstLineChars="116" w:firstLine="371"/>
        <w:jc w:val="center"/>
        <w:rPr>
          <w:rFonts w:ascii="方正楷体_GBK" w:eastAsia="方正楷体_GBK" w:hAnsi="Arial" w:cs="Arial"/>
          <w:sz w:val="32"/>
          <w:szCs w:val="30"/>
        </w:rPr>
      </w:pPr>
    </w:p>
    <w:p>
      <w:pPr>
        <w:adjustRightInd w:val="0"/>
        <w:snapToGrid w:val="0"/>
        <w:ind w:firstLineChars="116" w:firstLine="371"/>
        <w:jc w:val="center"/>
        <w:rPr>
          <w:rFonts w:ascii="方正楷体_GBK" w:eastAsia="方正楷体_GBK" w:hAnsi="Arial" w:cs="Arial"/>
          <w:sz w:val="32"/>
          <w:szCs w:val="30"/>
        </w:rPr>
      </w:pPr>
      <w:r>
        <w:rPr>
          <w:rFonts w:ascii="方正楷体_GBK" w:eastAsia="方正楷体_GBK" w:hAnsi="Arial" w:cs="Arial"/>
          <w:sz w:val="32"/>
          <w:szCs w:val="30"/>
        </w:rPr>
        <w:t>参训回执表</w:t>
      </w:r>
    </w:p>
    <w:tbl>
      <w:tblPr>
        <w:tblpPr w:leftFromText="180" w:rightFromText="180" w:vertAnchor="text" w:tblpXSpec="center" w:tblpY="1"/>
        <w:tblW w:w="9915" w:type="dxa"/>
        <w:tblLayout w:type="fixed"/>
        <w:tblLook w:val="04A0" w:firstRow="1" w:lastRow="0" w:firstColumn="1" w:lastColumn="0" w:noHBand="0" w:noVBand="1"/>
      </w:tblPr>
      <w:tblGrid>
        <w:gridCol w:w="1131"/>
        <w:gridCol w:w="133"/>
        <w:gridCol w:w="43"/>
        <w:gridCol w:w="357"/>
        <w:gridCol w:w="738"/>
        <w:gridCol w:w="670"/>
        <w:gridCol w:w="35"/>
        <w:gridCol w:w="287"/>
        <w:gridCol w:w="959"/>
        <w:gridCol w:w="455"/>
        <w:gridCol w:w="850"/>
        <w:gridCol w:w="709"/>
        <w:gridCol w:w="567"/>
        <w:gridCol w:w="288"/>
        <w:gridCol w:w="105"/>
        <w:gridCol w:w="1596"/>
        <w:gridCol w:w="992"/>
      </w:tblGrid>
      <w:tr>
        <w:trPr>
          <w:trHeight w:val="411"/>
        </w:trPr>
        <w:tc>
          <w:tcPr>
            <w:tcW w:w="2402" w:type="dxa"/>
            <w:gridSpan w:val="5"/>
            <w:vMerge w:val="restart"/>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增值税发票开具信息</w:t>
            </w:r>
          </w:p>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（请向财务人员核实并准备填写，以便开具发票）</w:t>
            </w: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单位</w:t>
            </w:r>
          </w:p>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名称</w:t>
            </w:r>
          </w:p>
        </w:tc>
        <w:tc>
          <w:tcPr>
            <w:tcW w:w="2973" w:type="dxa"/>
            <w:gridSpan w:val="4"/>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right"/>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税号</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right"/>
              <w:rPr>
                <w:rFonts w:ascii="Arial" w:eastAsia="仿宋_GB2312" w:hAnsi="Arial" w:cs="Arial"/>
                <w:bCs/>
                <w:sz w:val="24"/>
                <w:szCs w:val="24"/>
              </w:rPr>
            </w:pPr>
          </w:p>
        </w:tc>
      </w:tr>
      <w:tr>
        <w:trPr>
          <w:trHeight w:val="454"/>
        </w:trPr>
        <w:tc>
          <w:tcPr>
            <w:tcW w:w="2402" w:type="dxa"/>
            <w:gridSpan w:val="5"/>
            <w:vMerge/>
            <w:tcBorders>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地址</w:t>
            </w:r>
          </w:p>
        </w:tc>
        <w:tc>
          <w:tcPr>
            <w:tcW w:w="2973" w:type="dxa"/>
            <w:gridSpan w:val="4"/>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电话</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2402" w:type="dxa"/>
            <w:gridSpan w:val="5"/>
            <w:vMerge/>
            <w:tcBorders>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开户行</w:t>
            </w:r>
          </w:p>
        </w:tc>
        <w:tc>
          <w:tcPr>
            <w:tcW w:w="2973" w:type="dxa"/>
            <w:gridSpan w:val="4"/>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账号</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1307"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联</w:t>
            </w:r>
            <w:r>
              <w:rPr>
                <w:rFonts w:ascii="Arial" w:eastAsia="仿宋_GB2312" w:hAnsi="Arial" w:cs="Arial"/>
                <w:bCs/>
                <w:sz w:val="24"/>
                <w:szCs w:val="24"/>
              </w:rPr>
              <w:t xml:space="preserve"> </w:t>
            </w:r>
            <w:r>
              <w:rPr>
                <w:rFonts w:ascii="Arial" w:eastAsia="仿宋_GB2312" w:hAnsi="Arial" w:cs="Arial"/>
                <w:bCs/>
                <w:sz w:val="24"/>
                <w:szCs w:val="24"/>
              </w:rPr>
              <w:t>系</w:t>
            </w:r>
            <w:r>
              <w:rPr>
                <w:rFonts w:ascii="Arial" w:eastAsia="仿宋_GB2312" w:hAnsi="Arial" w:cs="Arial"/>
                <w:bCs/>
                <w:sz w:val="24"/>
                <w:szCs w:val="24"/>
              </w:rPr>
              <w:t xml:space="preserve"> </w:t>
            </w:r>
            <w:r>
              <w:rPr>
                <w:rFonts w:ascii="Arial" w:eastAsia="仿宋_GB2312" w:hAnsi="Arial" w:cs="Arial"/>
                <w:bCs/>
                <w:sz w:val="24"/>
                <w:szCs w:val="24"/>
              </w:rPr>
              <w:t>人</w:t>
            </w:r>
          </w:p>
        </w:tc>
        <w:tc>
          <w:tcPr>
            <w:tcW w:w="1765"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1281"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部门</w:t>
            </w:r>
          </w:p>
        </w:tc>
        <w:tc>
          <w:tcPr>
            <w:tcW w:w="2014" w:type="dxa"/>
            <w:gridSpan w:val="3"/>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60" w:type="dxa"/>
            <w:gridSpan w:val="3"/>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职务</w:t>
            </w:r>
          </w:p>
        </w:tc>
        <w:tc>
          <w:tcPr>
            <w:tcW w:w="2588" w:type="dxa"/>
            <w:gridSpan w:val="2"/>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1307"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手机</w:t>
            </w:r>
          </w:p>
        </w:tc>
        <w:tc>
          <w:tcPr>
            <w:tcW w:w="1765"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1281"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办公电话</w:t>
            </w:r>
          </w:p>
        </w:tc>
        <w:tc>
          <w:tcPr>
            <w:tcW w:w="2014" w:type="dxa"/>
            <w:gridSpan w:val="3"/>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60" w:type="dxa"/>
            <w:gridSpan w:val="3"/>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邮箱</w:t>
            </w:r>
          </w:p>
        </w:tc>
        <w:tc>
          <w:tcPr>
            <w:tcW w:w="2588" w:type="dxa"/>
            <w:gridSpan w:val="2"/>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397"/>
        </w:trPr>
        <w:tc>
          <w:tcPr>
            <w:tcW w:w="9915" w:type="dxa"/>
            <w:gridSpan w:val="17"/>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参训人员信息</w:t>
            </w:r>
          </w:p>
        </w:tc>
      </w:tr>
      <w:tr>
        <w:trPr>
          <w:trHeight w:val="731"/>
        </w:trPr>
        <w:tc>
          <w:tcPr>
            <w:tcW w:w="1131" w:type="dxa"/>
            <w:tcBorders>
              <w:top w:val="single" w:sz="6" w:space="0" w:color="auto"/>
              <w:left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姓名</w:t>
            </w:r>
          </w:p>
        </w:tc>
        <w:tc>
          <w:tcPr>
            <w:tcW w:w="533" w:type="dxa"/>
            <w:gridSpan w:val="3"/>
            <w:tcBorders>
              <w:top w:val="single" w:sz="6" w:space="0" w:color="auto"/>
              <w:left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性别</w:t>
            </w:r>
          </w:p>
        </w:tc>
        <w:tc>
          <w:tcPr>
            <w:tcW w:w="1408" w:type="dxa"/>
            <w:gridSpan w:val="2"/>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部门</w:t>
            </w:r>
          </w:p>
        </w:tc>
        <w:tc>
          <w:tcPr>
            <w:tcW w:w="1281" w:type="dxa"/>
            <w:gridSpan w:val="3"/>
            <w:tcBorders>
              <w:top w:val="single" w:sz="6" w:space="0" w:color="auto"/>
              <w:left w:val="single" w:sz="4"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职务</w:t>
            </w:r>
            <w:r>
              <w:rPr>
                <w:rFonts w:ascii="Arial" w:eastAsia="仿宋_GB2312" w:hAnsi="Arial" w:cs="Arial"/>
                <w:bCs/>
                <w:sz w:val="24"/>
                <w:szCs w:val="24"/>
              </w:rPr>
              <w:t>/</w:t>
            </w:r>
            <w:r>
              <w:rPr>
                <w:rFonts w:ascii="Arial" w:eastAsia="仿宋_GB2312" w:hAnsi="Arial" w:cs="Arial"/>
                <w:bCs/>
                <w:sz w:val="24"/>
                <w:szCs w:val="24"/>
              </w:rPr>
              <w:t>职称</w:t>
            </w:r>
          </w:p>
        </w:tc>
        <w:tc>
          <w:tcPr>
            <w:tcW w:w="2014" w:type="dxa"/>
            <w:gridSpan w:val="3"/>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手机</w:t>
            </w:r>
          </w:p>
        </w:tc>
        <w:tc>
          <w:tcPr>
            <w:tcW w:w="2556" w:type="dxa"/>
            <w:gridSpan w:val="4"/>
            <w:tcBorders>
              <w:top w:val="single" w:sz="6" w:space="0" w:color="auto"/>
              <w:left w:val="single" w:sz="4"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电子信箱</w:t>
            </w:r>
          </w:p>
        </w:tc>
        <w:tc>
          <w:tcPr>
            <w:tcW w:w="992" w:type="dxa"/>
            <w:tcBorders>
              <w:top w:val="single" w:sz="6" w:space="0" w:color="auto"/>
              <w:left w:val="single" w:sz="4"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是否参加考试</w:t>
            </w:r>
          </w:p>
        </w:tc>
      </w:tr>
      <w:tr>
        <w:trPr>
          <w:trHeight w:val="567"/>
        </w:trPr>
        <w:tc>
          <w:tcPr>
            <w:tcW w:w="1131" w:type="dxa"/>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281"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014" w:type="dxa"/>
            <w:gridSpan w:val="3"/>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56" w:type="dxa"/>
            <w:gridSpan w:val="4"/>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992" w:type="dxa"/>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131" w:type="dxa"/>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281" w:type="dxa"/>
            <w:gridSpan w:val="3"/>
            <w:tcBorders>
              <w:top w:val="single" w:sz="6" w:space="0" w:color="auto"/>
              <w:left w:val="single" w:sz="4"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014" w:type="dxa"/>
            <w:gridSpan w:val="3"/>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56" w:type="dxa"/>
            <w:gridSpan w:val="4"/>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992" w:type="dxa"/>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131" w:type="dxa"/>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281" w:type="dxa"/>
            <w:gridSpan w:val="3"/>
            <w:tcBorders>
              <w:top w:val="single" w:sz="6" w:space="0" w:color="auto"/>
              <w:left w:val="single" w:sz="4"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014" w:type="dxa"/>
            <w:gridSpan w:val="3"/>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56" w:type="dxa"/>
            <w:gridSpan w:val="4"/>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992" w:type="dxa"/>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264" w:type="dxa"/>
            <w:gridSpan w:val="2"/>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jc w:val="left"/>
              <w:rPr>
                <w:rFonts w:ascii="Arial" w:eastAsia="仿宋_GB2312" w:hAnsi="Arial" w:cs="Arial"/>
                <w:bCs/>
                <w:sz w:val="24"/>
                <w:szCs w:val="24"/>
              </w:rPr>
            </w:pPr>
            <w:r>
              <w:rPr>
                <w:rFonts w:ascii="Arial" w:eastAsia="仿宋_GB2312" w:hAnsi="Arial" w:cs="Arial" w:hint="eastAsia"/>
                <w:bCs/>
                <w:sz w:val="24"/>
                <w:szCs w:val="24"/>
              </w:rPr>
              <w:t>房间预留</w:t>
            </w:r>
          </w:p>
        </w:tc>
        <w:tc>
          <w:tcPr>
            <w:tcW w:w="1843" w:type="dxa"/>
            <w:gridSpan w:val="5"/>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标间：</w:t>
            </w:r>
            <w:r>
              <w:rPr>
                <w:rFonts w:ascii="Arial" w:eastAsia="仿宋_GB2312" w:hAnsi="Arial" w:cs="Arial" w:hint="eastAsia"/>
                <w:bCs/>
                <w:sz w:val="24"/>
                <w:szCs w:val="24"/>
                <w:u w:val="single"/>
              </w:rPr>
              <w:t xml:space="preserve"> </w:t>
            </w:r>
            <w:r>
              <w:rPr>
                <w:rFonts w:ascii="Arial" w:eastAsia="仿宋_GB2312" w:hAnsi="Arial" w:cs="Arial"/>
                <w:bCs/>
                <w:sz w:val="24"/>
                <w:szCs w:val="24"/>
                <w:u w:val="single"/>
              </w:rPr>
              <w:t xml:space="preserve">   </w:t>
            </w:r>
            <w:r>
              <w:rPr>
                <w:rFonts w:ascii="Arial" w:eastAsia="仿宋_GB2312" w:hAnsi="Arial" w:cs="Arial" w:hint="eastAsia"/>
                <w:bCs/>
                <w:sz w:val="24"/>
                <w:szCs w:val="24"/>
                <w:u w:val="single"/>
              </w:rPr>
              <w:t>间</w:t>
            </w:r>
          </w:p>
          <w:p>
            <w:pPr>
              <w:adjustRightInd w:val="0"/>
              <w:snapToGrid w:val="0"/>
              <w:spacing w:line="276" w:lineRule="auto"/>
              <w:rPr>
                <w:rFonts w:ascii="Arial" w:eastAsia="仿宋_GB2312" w:hAnsi="Arial" w:cs="Arial"/>
                <w:bCs/>
                <w:sz w:val="24"/>
                <w:szCs w:val="24"/>
                <w:u w:val="single"/>
              </w:rPr>
            </w:pPr>
            <w:r>
              <w:rPr>
                <w:rFonts w:ascii="Arial" w:eastAsia="仿宋_GB2312" w:hAnsi="Arial" w:cs="Arial" w:hint="eastAsia"/>
                <w:bCs/>
                <w:sz w:val="24"/>
                <w:szCs w:val="24"/>
              </w:rPr>
              <w:t>单间：</w:t>
            </w:r>
            <w:r>
              <w:rPr>
                <w:rFonts w:ascii="Arial" w:eastAsia="仿宋_GB2312" w:hAnsi="Arial" w:cs="Arial" w:hint="eastAsia"/>
                <w:bCs/>
                <w:sz w:val="24"/>
                <w:szCs w:val="24"/>
                <w:u w:val="single"/>
              </w:rPr>
              <w:t xml:space="preserve"> </w:t>
            </w:r>
            <w:r>
              <w:rPr>
                <w:rFonts w:ascii="Arial" w:eastAsia="仿宋_GB2312" w:hAnsi="Arial" w:cs="Arial"/>
                <w:bCs/>
                <w:sz w:val="24"/>
                <w:szCs w:val="24"/>
                <w:u w:val="single"/>
              </w:rPr>
              <w:t xml:space="preserve">   </w:t>
            </w:r>
            <w:r>
              <w:rPr>
                <w:rFonts w:ascii="Arial" w:eastAsia="仿宋_GB2312" w:hAnsi="Arial" w:cs="Arial" w:hint="eastAsia"/>
                <w:bCs/>
                <w:sz w:val="24"/>
                <w:szCs w:val="24"/>
                <w:u w:val="single"/>
              </w:rPr>
              <w:t>间</w:t>
            </w:r>
          </w:p>
        </w:tc>
        <w:tc>
          <w:tcPr>
            <w:tcW w:w="1701" w:type="dxa"/>
            <w:gridSpan w:val="3"/>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是否愿意与其他学员拼房</w:t>
            </w:r>
          </w:p>
        </w:tc>
        <w:tc>
          <w:tcPr>
            <w:tcW w:w="850" w:type="dxa"/>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sdt>
              <w:sdtPr>
                <w:rPr>
                  <w:rFonts w:ascii="Arial" w:eastAsia="仿宋_GB2312" w:hAnsi="Arial" w:cs="Arial" w:hint="eastAsia"/>
                  <w:bCs/>
                  <w:sz w:val="24"/>
                  <w:szCs w:val="24"/>
                </w:rPr>
                <w:id w:val="-3515471"/>
                <w14:checkbox>
                  <w14:checked w14:val="0"/>
                  <w14:checkedState w14:val="2612" w14:font="MS Gothic"/>
                  <w14:uncheckedState w14:val="2610" w14:font="MS Gothic"/>
                </w14:checkbox>
              </w:sdtPr>
              <w:sdtContent>
                <w:r>
                  <w:rPr>
                    <w:rFonts w:ascii="MS Gothic" w:eastAsia="MS Gothic" w:hAnsi="MS Gothic" w:cs="Arial" w:hint="eastAsia"/>
                    <w:bCs/>
                    <w:sz w:val="24"/>
                    <w:szCs w:val="24"/>
                  </w:rPr>
                  <w:t>☐</w:t>
                </w:r>
              </w:sdtContent>
            </w:sdt>
            <w:r>
              <w:rPr>
                <w:rFonts w:ascii="Arial" w:eastAsia="仿宋_GB2312" w:hAnsi="Arial" w:cs="Arial" w:hint="eastAsia"/>
                <w:bCs/>
                <w:sz w:val="24"/>
                <w:szCs w:val="24"/>
              </w:rPr>
              <w:t>是</w:t>
            </w:r>
          </w:p>
          <w:p>
            <w:pPr>
              <w:adjustRightInd w:val="0"/>
              <w:snapToGrid w:val="0"/>
              <w:spacing w:line="276" w:lineRule="auto"/>
              <w:rPr>
                <w:rFonts w:ascii="Arial" w:eastAsia="仿宋_GB2312" w:hAnsi="Arial" w:cs="Arial"/>
                <w:bCs/>
                <w:sz w:val="24"/>
                <w:szCs w:val="24"/>
              </w:rPr>
            </w:pPr>
            <w:sdt>
              <w:sdtPr>
                <w:rPr>
                  <w:rFonts w:ascii="Arial" w:eastAsia="仿宋_GB2312" w:hAnsi="Arial" w:cs="Arial" w:hint="eastAsia"/>
                  <w:bCs/>
                  <w:sz w:val="24"/>
                  <w:szCs w:val="24"/>
                </w:rPr>
                <w:id w:val="-147362361"/>
                <w14:checkbox>
                  <w14:checked w14:val="0"/>
                  <w14:checkedState w14:val="2612" w14:font="MS Gothic"/>
                  <w14:uncheckedState w14:val="2610" w14:font="MS Gothic"/>
                </w14:checkbox>
              </w:sdtPr>
              <w:sdtContent>
                <w:r>
                  <w:rPr>
                    <w:rFonts w:ascii="MS Gothic" w:eastAsia="MS Gothic" w:hAnsi="MS Gothic" w:cs="Arial" w:hint="eastAsia"/>
                    <w:bCs/>
                    <w:sz w:val="24"/>
                    <w:szCs w:val="24"/>
                  </w:rPr>
                  <w:t>☐</w:t>
                </w:r>
              </w:sdtContent>
            </w:sdt>
            <w:r>
              <w:rPr>
                <w:rFonts w:ascii="Arial" w:eastAsia="仿宋_GB2312" w:hAnsi="Arial" w:cs="Arial" w:hint="eastAsia"/>
                <w:bCs/>
                <w:sz w:val="24"/>
                <w:szCs w:val="24"/>
              </w:rPr>
              <w:t>否</w:t>
            </w:r>
          </w:p>
        </w:tc>
        <w:tc>
          <w:tcPr>
            <w:tcW w:w="1276" w:type="dxa"/>
            <w:gridSpan w:val="2"/>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预计到达酒店时间</w:t>
            </w:r>
          </w:p>
        </w:tc>
        <w:tc>
          <w:tcPr>
            <w:tcW w:w="2981" w:type="dxa"/>
            <w:gridSpan w:val="4"/>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 xml:space="preserve">   </w:t>
            </w:r>
            <w:r>
              <w:rPr>
                <w:rFonts w:ascii="Arial" w:eastAsia="仿宋_GB2312" w:hAnsi="Arial" w:cs="Arial" w:hint="eastAsia"/>
                <w:bCs/>
                <w:sz w:val="24"/>
                <w:szCs w:val="24"/>
              </w:rPr>
              <w:t>月</w:t>
            </w:r>
            <w:r>
              <w:rPr>
                <w:rFonts w:ascii="Arial" w:eastAsia="仿宋_GB2312" w:hAnsi="Arial" w:cs="Arial" w:hint="eastAsia"/>
                <w:bCs/>
                <w:sz w:val="24"/>
                <w:szCs w:val="24"/>
              </w:rPr>
              <w:t xml:space="preserve">   </w:t>
            </w:r>
            <w:r>
              <w:rPr>
                <w:rFonts w:ascii="Arial" w:eastAsia="仿宋_GB2312" w:hAnsi="Arial" w:cs="Arial" w:hint="eastAsia"/>
                <w:bCs/>
                <w:sz w:val="24"/>
                <w:szCs w:val="24"/>
              </w:rPr>
              <w:t>日</w:t>
            </w:r>
            <w:r>
              <w:rPr>
                <w:rFonts w:ascii="Arial" w:eastAsia="仿宋_GB2312" w:hAnsi="Arial" w:cs="Arial" w:hint="eastAsia"/>
                <w:bCs/>
                <w:sz w:val="24"/>
                <w:szCs w:val="24"/>
              </w:rPr>
              <w:t xml:space="preserve">    </w:t>
            </w:r>
            <w:r>
              <w:rPr>
                <w:rFonts w:ascii="Arial" w:eastAsia="仿宋_GB2312" w:hAnsi="Arial" w:cs="Arial" w:hint="eastAsia"/>
                <w:bCs/>
                <w:sz w:val="24"/>
                <w:szCs w:val="24"/>
              </w:rPr>
              <w:t>时</w:t>
            </w:r>
            <w:r>
              <w:rPr>
                <w:rFonts w:ascii="Arial" w:eastAsia="仿宋_GB2312" w:hAnsi="Arial" w:cs="Arial" w:hint="eastAsia"/>
                <w:bCs/>
                <w:sz w:val="24"/>
                <w:szCs w:val="24"/>
              </w:rPr>
              <w:t xml:space="preserve">   </w:t>
            </w:r>
            <w:r>
              <w:rPr>
                <w:rFonts w:ascii="Arial" w:eastAsia="仿宋_GB2312" w:hAnsi="Arial" w:cs="Arial" w:hint="eastAsia"/>
                <w:bCs/>
                <w:sz w:val="24"/>
                <w:szCs w:val="24"/>
              </w:rPr>
              <w:t>分</w:t>
            </w:r>
          </w:p>
        </w:tc>
      </w:tr>
      <w:tr>
        <w:trPr>
          <w:trHeight w:val="696"/>
        </w:trPr>
        <w:tc>
          <w:tcPr>
            <w:tcW w:w="9915" w:type="dxa"/>
            <w:gridSpan w:val="17"/>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宋体" w:hAnsi="宋体" w:cs="Tahoma" w:hint="eastAsia"/>
                <w:bCs/>
              </w:rPr>
              <w:t>您所关心的问题（有机会获得老师现场解答）：</w:t>
            </w:r>
          </w:p>
          <w:p>
            <w:pPr>
              <w:adjustRightInd w:val="0"/>
              <w:snapToGrid w:val="0"/>
              <w:spacing w:line="276" w:lineRule="auto"/>
              <w:rPr>
                <w:rFonts w:ascii="Arial" w:eastAsia="仿宋_GB2312" w:hAnsi="Arial" w:cs="Arial"/>
                <w:bCs/>
                <w:sz w:val="24"/>
                <w:szCs w:val="24"/>
              </w:rPr>
            </w:pPr>
          </w:p>
        </w:tc>
      </w:tr>
    </w:tbl>
    <w:p>
      <w:pPr>
        <w:widowControl/>
        <w:jc w:val="left"/>
        <w:rPr>
          <w:rFonts w:ascii="宋体" w:hAnsi="宋体" w:cs="宋体"/>
          <w:sz w:val="20"/>
          <w:szCs w:val="24"/>
        </w:rPr>
      </w:pPr>
      <w:r>
        <w:rPr>
          <w:rFonts w:ascii="宋体" w:hAnsi="宋体" w:cs="宋体"/>
          <w:noProof/>
          <w:sz w:val="20"/>
          <w:szCs w:val="24"/>
        </w:rPr>
        <mc:AlternateContent>
          <mc:Choice Requires="wps">
            <w:drawing>
              <wp:anchor distT="0" distB="0" distL="114300" distR="114300" simplePos="0" relativeHeight="251676672" behindDoc="0" locked="0" layoutInCell="1" allowOverlap="1">
                <wp:simplePos x="0" y="0"/>
                <wp:positionH relativeFrom="column">
                  <wp:posOffset>720090</wp:posOffset>
                </wp:positionH>
                <wp:positionV relativeFrom="paragraph">
                  <wp:posOffset>4573270</wp:posOffset>
                </wp:positionV>
                <wp:extent cx="1152525" cy="56197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152525" cy="561975"/>
                        </a:xfrm>
                        <a:prstGeom prst="rect">
                          <a:avLst/>
                        </a:prstGeom>
                        <a:noFill/>
                        <a:ln w="6350">
                          <a:noFill/>
                        </a:ln>
                      </wps:spPr>
                      <wps:txbx>
                        <w:txbxContent>
                          <w:p>
                            <w:pPr>
                              <w:rPr>
                                <w:sz w:val="18"/>
                                <w:szCs w:val="18"/>
                              </w:rPr>
                            </w:pPr>
                            <w:r>
                              <w:rPr>
                                <w:rFonts w:hint="eastAsia"/>
                                <w:sz w:val="18"/>
                                <w:szCs w:val="18"/>
                              </w:rPr>
                              <w:t>扫描左侧二维码</w:t>
                            </w:r>
                          </w:p>
                          <w:p>
                            <w:pPr>
                              <w:rPr>
                                <w:sz w:val="18"/>
                                <w:szCs w:val="18"/>
                              </w:rPr>
                            </w:pPr>
                            <w:r>
                              <w:rPr>
                                <w:rFonts w:hint="eastAsia"/>
                                <w:sz w:val="18"/>
                                <w:szCs w:val="18"/>
                              </w:rPr>
                              <w:t>可在线报名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7" o:spid="_x0000_s1030" type="#_x0000_t202" style="position:absolute;margin-left:56.7pt;margin-top:360.1pt;width:90.75pt;height:44.2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" filled="f" stroked="f" strokeweight=".5pt">
                <v:textbox>
                  <w:txbxContent>
                    <w:p>
                      <w:pPr>
                        <w:rPr>
                          <w:sz w:val="18"/>
                          <w:szCs w:val="18"/>
                        </w:rPr>
                      </w:pPr>
                      <w:r>
                        <w:rPr>
                          <w:rFonts w:hint="eastAsia"/>
                          <w:sz w:val="18"/>
                          <w:szCs w:val="18"/>
                        </w:rPr>
                        <w:t>扫描左侧二维码</w:t>
                      </w:r>
                    </w:p>
                    <w:p>
                      <w:pPr>
                        <w:rPr>
                          <w:sz w:val="18"/>
                          <w:szCs w:val="18"/>
                        </w:rPr>
                      </w:pPr>
                      <w:r>
                        <w:rPr>
                          <w:rFonts w:hint="eastAsia"/>
                          <w:sz w:val="18"/>
                          <w:szCs w:val="18"/>
                        </w:rPr>
                        <w:t>可在线报名</w:t>
                      </w:r>
                    </w:p>
                  </w:txbxContent>
                </v:textbox>
              </v:shape>
            </w:pict>
          </mc:Fallback>
        </mc:AlternateContent>
      </w:r>
      <w:r>
        <w:rPr>
          <w:noProof/>
        </w:rPr>
        <w:drawing>
          <wp:anchor distT="0" distB="0" distL="114300" distR="114300" simplePos="0" relativeHeight="251677696" behindDoc="0" locked="0" layoutInCell="1" allowOverlap="1">
            <wp:simplePos x="0" y="0"/>
            <wp:positionH relativeFrom="column">
              <wp:posOffset>-71120</wp:posOffset>
            </wp:positionH>
            <wp:positionV relativeFrom="paragraph">
              <wp:posOffset>4435475</wp:posOffset>
            </wp:positionV>
            <wp:extent cx="790575" cy="790575"/>
            <wp:effectExtent l="0" t="0" r="9525" b="9525"/>
            <wp:wrapNone/>
            <wp:docPr id="13" name="图片 13" descr="F:\同步\bijienet\产品与服务\培训项目\培训会议\企业培训班\培训通知下载二维码\cli_1000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同步\bijienet\产品与服务\培训项目\培训会议\企业培训班\培训通知下载二维码\cli_1000px.png"/>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90575" cy="790575"/>
                    </a:xfrm>
                    <a:prstGeom prst="rect">
                      <a:avLst/>
                    </a:prstGeom>
                    <a:noFill/>
                    <a:ln>
                      <a:noFill/>
                    </a:ln>
                  </pic:spPr>
                </pic:pic>
              </a:graphicData>
            </a:graphic>
          </wp:anchor>
        </w:drawing>
      </w:r>
    </w:p>
    <w:p>
      <w:pPr>
        <w:adjustRightInd w:val="0"/>
        <w:snapToGrid w:val="0"/>
        <w:spacing w:line="276" w:lineRule="auto"/>
        <w:jc w:val="center"/>
        <w:rPr>
          <w:rFonts w:ascii="Arial" w:hAnsi="Arial" w:cs="Arial"/>
          <w:sz w:val="24"/>
          <w:szCs w:val="24"/>
        </w:rPr>
      </w:pPr>
      <w:r>
        <w:rPr>
          <w:rFonts w:ascii="宋体" w:hAnsi="宋体" w:cs="宋体"/>
          <w:sz w:val="20"/>
          <w:szCs w:val="24"/>
        </w:rPr>
        <w:br w:type="page"/>
      </w:r>
      <w:r>
        <w:rPr>
          <w:rFonts w:ascii="Arial" w:hAnsi="Arial" w:cs="Arial"/>
          <w:sz w:val="24"/>
          <w:szCs w:val="24"/>
        </w:rPr>
        <w:lastRenderedPageBreak/>
        <w:t>定员定额管理</w:t>
      </w:r>
      <w:r>
        <w:rPr>
          <w:rFonts w:ascii="Arial" w:hAnsi="Arial" w:cs="Arial" w:hint="eastAsia"/>
          <w:sz w:val="24"/>
          <w:szCs w:val="24"/>
        </w:rPr>
        <w:t>培训</w:t>
      </w:r>
      <w:r>
        <w:rPr>
          <w:rFonts w:ascii="Arial" w:hAnsi="Arial" w:cs="Arial"/>
          <w:sz w:val="24"/>
          <w:szCs w:val="24"/>
        </w:rPr>
        <w:t>申请表</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992"/>
        <w:gridCol w:w="1244"/>
        <w:gridCol w:w="1308"/>
        <w:gridCol w:w="992"/>
        <w:gridCol w:w="109"/>
        <w:gridCol w:w="822"/>
        <w:gridCol w:w="596"/>
        <w:gridCol w:w="166"/>
        <w:gridCol w:w="656"/>
        <w:gridCol w:w="1141"/>
        <w:gridCol w:w="1559"/>
      </w:tblGrid>
      <w:tr>
        <w:trPr>
          <w:cantSplit/>
          <w:trHeight w:val="613"/>
          <w:jc w:val="center"/>
        </w:trPr>
        <w:tc>
          <w:tcPr>
            <w:tcW w:w="1445" w:type="dxa"/>
            <w:gridSpan w:val="2"/>
            <w:vAlign w:val="center"/>
          </w:tcPr>
          <w:p>
            <w:pPr>
              <w:tabs>
                <w:tab w:val="left" w:pos="256"/>
              </w:tabs>
              <w:adjustRightInd w:val="0"/>
              <w:snapToGrid w:val="0"/>
              <w:spacing w:line="276" w:lineRule="auto"/>
              <w:jc w:val="center"/>
              <w:rPr>
                <w:rFonts w:ascii="Arial" w:hAnsi="Arial" w:cs="Arial"/>
                <w:szCs w:val="24"/>
              </w:rPr>
            </w:pPr>
            <w:r>
              <w:rPr>
                <w:rFonts w:ascii="Arial" w:hAnsi="Arial" w:cs="Arial"/>
                <w:szCs w:val="24"/>
              </w:rPr>
              <w:t>姓</w:t>
            </w:r>
            <w:r>
              <w:rPr>
                <w:rFonts w:ascii="Arial" w:hAnsi="Arial" w:cs="Arial"/>
                <w:szCs w:val="24"/>
              </w:rPr>
              <w:t xml:space="preserve">    </w:t>
            </w:r>
            <w:r>
              <w:rPr>
                <w:rFonts w:ascii="Arial" w:hAnsi="Arial" w:cs="Arial"/>
                <w:szCs w:val="24"/>
              </w:rPr>
              <w:t>名</w:t>
            </w:r>
          </w:p>
        </w:tc>
        <w:tc>
          <w:tcPr>
            <w:tcW w:w="1244" w:type="dxa"/>
            <w:vAlign w:val="center"/>
          </w:tcPr>
          <w:p>
            <w:pPr>
              <w:adjustRightInd w:val="0"/>
              <w:snapToGrid w:val="0"/>
              <w:spacing w:line="276" w:lineRule="auto"/>
              <w:jc w:val="center"/>
              <w:rPr>
                <w:rFonts w:ascii="Arial" w:hAnsi="Arial" w:cs="Arial"/>
                <w:szCs w:val="24"/>
              </w:rPr>
            </w:pPr>
          </w:p>
        </w:tc>
        <w:tc>
          <w:tcPr>
            <w:tcW w:w="1308" w:type="dxa"/>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性</w:t>
            </w:r>
            <w:r>
              <w:rPr>
                <w:rFonts w:ascii="Arial" w:hAnsi="Arial" w:cs="Arial"/>
                <w:szCs w:val="24"/>
              </w:rPr>
              <w:t xml:space="preserve">  </w:t>
            </w:r>
            <w:r>
              <w:rPr>
                <w:rFonts w:ascii="Arial" w:hAnsi="Arial" w:cs="Arial"/>
                <w:szCs w:val="24"/>
              </w:rPr>
              <w:t>别</w:t>
            </w:r>
          </w:p>
        </w:tc>
        <w:tc>
          <w:tcPr>
            <w:tcW w:w="1101" w:type="dxa"/>
            <w:gridSpan w:val="2"/>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出生年月</w:t>
            </w:r>
          </w:p>
        </w:tc>
        <w:tc>
          <w:tcPr>
            <w:tcW w:w="1963" w:type="dxa"/>
            <w:gridSpan w:val="3"/>
            <w:vAlign w:val="center"/>
          </w:tcPr>
          <w:p>
            <w:pPr>
              <w:adjustRightInd w:val="0"/>
              <w:snapToGrid w:val="0"/>
              <w:spacing w:line="276" w:lineRule="auto"/>
              <w:jc w:val="center"/>
              <w:rPr>
                <w:rFonts w:ascii="Arial" w:hAnsi="Arial" w:cs="Arial"/>
                <w:szCs w:val="24"/>
              </w:rPr>
            </w:pPr>
          </w:p>
        </w:tc>
        <w:tc>
          <w:tcPr>
            <w:tcW w:w="1559" w:type="dxa"/>
            <w:vMerge w:val="restart"/>
            <w:vAlign w:val="center"/>
          </w:tcPr>
          <w:p>
            <w:pPr>
              <w:adjustRightInd w:val="0"/>
              <w:snapToGrid w:val="0"/>
              <w:spacing w:line="276" w:lineRule="auto"/>
              <w:jc w:val="center"/>
              <w:rPr>
                <w:rFonts w:ascii="Arial" w:hAnsi="Arial" w:cs="Arial"/>
                <w:szCs w:val="24"/>
              </w:rPr>
            </w:pPr>
            <w:r>
              <w:rPr>
                <w:rFonts w:ascii="Arial" w:hAnsi="Arial" w:cs="Arial"/>
                <w:szCs w:val="24"/>
              </w:rPr>
              <w:t>照片（</w:t>
            </w:r>
            <w:r>
              <w:rPr>
                <w:rFonts w:ascii="Arial" w:hAnsi="Arial" w:cs="Arial"/>
                <w:szCs w:val="24"/>
              </w:rPr>
              <w:t>1</w:t>
            </w:r>
            <w:r>
              <w:rPr>
                <w:rFonts w:ascii="Arial" w:hAnsi="Arial" w:cs="Arial"/>
                <w:szCs w:val="24"/>
              </w:rPr>
              <w:t>寸）</w:t>
            </w:r>
          </w:p>
        </w:tc>
      </w:tr>
      <w:tr>
        <w:trPr>
          <w:cantSplit/>
          <w:trHeight w:val="613"/>
          <w:jc w:val="center"/>
        </w:trPr>
        <w:tc>
          <w:tcPr>
            <w:tcW w:w="1445"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籍</w:t>
            </w:r>
            <w:r>
              <w:rPr>
                <w:rFonts w:ascii="Arial" w:hAnsi="Arial" w:cs="Arial"/>
                <w:szCs w:val="24"/>
              </w:rPr>
              <w:t xml:space="preserve">    </w:t>
            </w:r>
            <w:r>
              <w:rPr>
                <w:rFonts w:ascii="Arial" w:hAnsi="Arial" w:cs="Arial"/>
                <w:szCs w:val="24"/>
              </w:rPr>
              <w:t>贯</w:t>
            </w:r>
          </w:p>
        </w:tc>
        <w:tc>
          <w:tcPr>
            <w:tcW w:w="1244" w:type="dxa"/>
            <w:vAlign w:val="center"/>
          </w:tcPr>
          <w:p>
            <w:pPr>
              <w:adjustRightInd w:val="0"/>
              <w:snapToGrid w:val="0"/>
              <w:spacing w:line="276" w:lineRule="auto"/>
              <w:jc w:val="center"/>
              <w:rPr>
                <w:rFonts w:ascii="Arial" w:hAnsi="Arial" w:cs="Arial"/>
                <w:szCs w:val="24"/>
              </w:rPr>
            </w:pPr>
          </w:p>
        </w:tc>
        <w:tc>
          <w:tcPr>
            <w:tcW w:w="1308" w:type="dxa"/>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文化程度</w:t>
            </w:r>
          </w:p>
        </w:tc>
        <w:tc>
          <w:tcPr>
            <w:tcW w:w="1101" w:type="dxa"/>
            <w:gridSpan w:val="2"/>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健康状况</w:t>
            </w:r>
          </w:p>
        </w:tc>
        <w:tc>
          <w:tcPr>
            <w:tcW w:w="1963" w:type="dxa"/>
            <w:gridSpan w:val="3"/>
            <w:vAlign w:val="center"/>
          </w:tcPr>
          <w:p>
            <w:pPr>
              <w:adjustRightInd w:val="0"/>
              <w:snapToGrid w:val="0"/>
              <w:spacing w:line="276" w:lineRule="auto"/>
              <w:jc w:val="center"/>
              <w:rPr>
                <w:rFonts w:ascii="Arial" w:hAnsi="Arial" w:cs="Arial"/>
                <w:szCs w:val="24"/>
              </w:rPr>
            </w:pPr>
          </w:p>
        </w:tc>
        <w:tc>
          <w:tcPr>
            <w:tcW w:w="1559" w:type="dxa"/>
            <w:vMerge/>
            <w:vAlign w:val="center"/>
          </w:tcPr>
          <w:p>
            <w:pPr>
              <w:adjustRightInd w:val="0"/>
              <w:snapToGrid w:val="0"/>
              <w:spacing w:line="276" w:lineRule="auto"/>
              <w:jc w:val="center"/>
              <w:rPr>
                <w:rFonts w:ascii="Arial" w:hAnsi="Arial" w:cs="Arial"/>
                <w:szCs w:val="24"/>
              </w:rPr>
            </w:pPr>
          </w:p>
        </w:tc>
      </w:tr>
      <w:tr>
        <w:trPr>
          <w:cantSplit/>
          <w:trHeight w:val="621"/>
          <w:jc w:val="center"/>
        </w:trPr>
        <w:tc>
          <w:tcPr>
            <w:tcW w:w="1445"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报考专业</w:t>
            </w:r>
          </w:p>
          <w:p>
            <w:pPr>
              <w:adjustRightInd w:val="0"/>
              <w:snapToGrid w:val="0"/>
              <w:spacing w:line="276" w:lineRule="auto"/>
              <w:jc w:val="center"/>
              <w:rPr>
                <w:rFonts w:ascii="Arial" w:hAnsi="Arial" w:cs="Arial"/>
                <w:szCs w:val="24"/>
              </w:rPr>
            </w:pPr>
            <w:r>
              <w:rPr>
                <w:rFonts w:ascii="Arial" w:hAnsi="Arial" w:cs="Arial"/>
                <w:szCs w:val="24"/>
              </w:rPr>
              <w:t>从事年限</w:t>
            </w:r>
          </w:p>
        </w:tc>
        <w:tc>
          <w:tcPr>
            <w:tcW w:w="1244" w:type="dxa"/>
            <w:vAlign w:val="center"/>
          </w:tcPr>
          <w:p>
            <w:pPr>
              <w:adjustRightInd w:val="0"/>
              <w:snapToGrid w:val="0"/>
              <w:spacing w:line="276" w:lineRule="auto"/>
              <w:jc w:val="center"/>
              <w:rPr>
                <w:rFonts w:ascii="Arial" w:hAnsi="Arial" w:cs="Arial"/>
                <w:szCs w:val="24"/>
              </w:rPr>
            </w:pPr>
          </w:p>
        </w:tc>
        <w:tc>
          <w:tcPr>
            <w:tcW w:w="1308" w:type="dxa"/>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现有技术等级</w:t>
            </w:r>
          </w:p>
        </w:tc>
        <w:tc>
          <w:tcPr>
            <w:tcW w:w="1101" w:type="dxa"/>
            <w:gridSpan w:val="2"/>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现从事职业</w:t>
            </w:r>
          </w:p>
        </w:tc>
        <w:tc>
          <w:tcPr>
            <w:tcW w:w="1963" w:type="dxa"/>
            <w:gridSpan w:val="3"/>
            <w:vAlign w:val="center"/>
          </w:tcPr>
          <w:p>
            <w:pPr>
              <w:adjustRightInd w:val="0"/>
              <w:snapToGrid w:val="0"/>
              <w:spacing w:line="276" w:lineRule="auto"/>
              <w:jc w:val="center"/>
              <w:rPr>
                <w:rFonts w:ascii="Arial" w:hAnsi="Arial" w:cs="Arial"/>
                <w:szCs w:val="24"/>
              </w:rPr>
            </w:pPr>
          </w:p>
        </w:tc>
        <w:tc>
          <w:tcPr>
            <w:tcW w:w="1559" w:type="dxa"/>
            <w:vMerge/>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身份证号码</w:t>
            </w:r>
          </w:p>
        </w:tc>
        <w:tc>
          <w:tcPr>
            <w:tcW w:w="3653" w:type="dxa"/>
            <w:gridSpan w:val="4"/>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工作单位</w:t>
            </w:r>
          </w:p>
        </w:tc>
        <w:tc>
          <w:tcPr>
            <w:tcW w:w="3522" w:type="dxa"/>
            <w:gridSpan w:val="4"/>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部门</w:t>
            </w:r>
          </w:p>
        </w:tc>
        <w:tc>
          <w:tcPr>
            <w:tcW w:w="3653" w:type="dxa"/>
            <w:gridSpan w:val="4"/>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职位</w:t>
            </w:r>
            <w:r>
              <w:rPr>
                <w:rFonts w:ascii="Arial" w:hAnsi="Arial" w:cs="Arial"/>
                <w:szCs w:val="24"/>
              </w:rPr>
              <w:t>/</w:t>
            </w:r>
            <w:r>
              <w:rPr>
                <w:rFonts w:ascii="Arial" w:hAnsi="Arial" w:cs="Arial"/>
                <w:szCs w:val="24"/>
              </w:rPr>
              <w:t>职称</w:t>
            </w:r>
          </w:p>
        </w:tc>
        <w:tc>
          <w:tcPr>
            <w:tcW w:w="3522" w:type="dxa"/>
            <w:gridSpan w:val="4"/>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通讯地址</w:t>
            </w:r>
          </w:p>
        </w:tc>
        <w:tc>
          <w:tcPr>
            <w:tcW w:w="5237" w:type="dxa"/>
            <w:gridSpan w:val="7"/>
            <w:vAlign w:val="center"/>
          </w:tcPr>
          <w:p>
            <w:pPr>
              <w:adjustRightInd w:val="0"/>
              <w:snapToGrid w:val="0"/>
              <w:spacing w:line="276" w:lineRule="auto"/>
              <w:jc w:val="center"/>
              <w:rPr>
                <w:rFonts w:ascii="Arial" w:hAnsi="Arial" w:cs="Arial"/>
                <w:szCs w:val="24"/>
              </w:rPr>
            </w:pPr>
          </w:p>
        </w:tc>
        <w:tc>
          <w:tcPr>
            <w:tcW w:w="1797"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邮政编码</w:t>
            </w:r>
          </w:p>
        </w:tc>
        <w:tc>
          <w:tcPr>
            <w:tcW w:w="1559" w:type="dxa"/>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联系电话</w:t>
            </w:r>
          </w:p>
          <w:p>
            <w:pPr>
              <w:tabs>
                <w:tab w:val="left" w:pos="-108"/>
              </w:tabs>
              <w:adjustRightInd w:val="0"/>
              <w:snapToGrid w:val="0"/>
              <w:spacing w:line="276" w:lineRule="auto"/>
              <w:jc w:val="center"/>
              <w:rPr>
                <w:rFonts w:ascii="Arial" w:hAnsi="Arial" w:cs="Arial"/>
                <w:szCs w:val="24"/>
              </w:rPr>
            </w:pPr>
            <w:r>
              <w:rPr>
                <w:rFonts w:ascii="Arial" w:hAnsi="Arial" w:cs="Arial"/>
                <w:szCs w:val="24"/>
              </w:rPr>
              <w:t>（或手机）</w:t>
            </w:r>
          </w:p>
        </w:tc>
        <w:tc>
          <w:tcPr>
            <w:tcW w:w="3544" w:type="dxa"/>
            <w:gridSpan w:val="3"/>
            <w:vAlign w:val="center"/>
          </w:tcPr>
          <w:p>
            <w:pPr>
              <w:adjustRightInd w:val="0"/>
              <w:snapToGrid w:val="0"/>
              <w:spacing w:line="276" w:lineRule="auto"/>
              <w:jc w:val="center"/>
              <w:rPr>
                <w:rFonts w:ascii="Arial" w:hAnsi="Arial" w:cs="Arial"/>
                <w:szCs w:val="24"/>
              </w:rPr>
            </w:pPr>
          </w:p>
        </w:tc>
        <w:tc>
          <w:tcPr>
            <w:tcW w:w="1693" w:type="dxa"/>
            <w:gridSpan w:val="4"/>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电子邮箱</w:t>
            </w:r>
          </w:p>
        </w:tc>
        <w:tc>
          <w:tcPr>
            <w:tcW w:w="3356" w:type="dxa"/>
            <w:gridSpan w:val="3"/>
            <w:vAlign w:val="center"/>
          </w:tcPr>
          <w:p>
            <w:pPr>
              <w:adjustRightInd w:val="0"/>
              <w:snapToGrid w:val="0"/>
              <w:spacing w:line="276" w:lineRule="auto"/>
              <w:jc w:val="center"/>
              <w:rPr>
                <w:rFonts w:ascii="Arial" w:hAnsi="Arial" w:cs="Arial"/>
                <w:szCs w:val="24"/>
              </w:rPr>
            </w:pPr>
          </w:p>
        </w:tc>
      </w:tr>
      <w:tr>
        <w:trPr>
          <w:cantSplit/>
          <w:trHeight w:val="427"/>
          <w:jc w:val="center"/>
        </w:trPr>
        <w:tc>
          <w:tcPr>
            <w:tcW w:w="453" w:type="dxa"/>
            <w:vMerge w:val="restart"/>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申报考核</w:t>
            </w: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行业</w:t>
            </w:r>
          </w:p>
        </w:tc>
        <w:tc>
          <w:tcPr>
            <w:tcW w:w="3544" w:type="dxa"/>
            <w:gridSpan w:val="3"/>
            <w:vAlign w:val="center"/>
          </w:tcPr>
          <w:p>
            <w:pPr>
              <w:adjustRightInd w:val="0"/>
              <w:snapToGrid w:val="0"/>
              <w:spacing w:line="276" w:lineRule="auto"/>
              <w:jc w:val="center"/>
              <w:rPr>
                <w:rFonts w:ascii="Arial" w:hAnsi="Arial" w:cs="Arial"/>
                <w:szCs w:val="24"/>
              </w:rPr>
            </w:pPr>
          </w:p>
        </w:tc>
        <w:tc>
          <w:tcPr>
            <w:tcW w:w="931" w:type="dxa"/>
            <w:gridSpan w:val="2"/>
            <w:vMerge w:val="restart"/>
            <w:vAlign w:val="center"/>
          </w:tcPr>
          <w:p>
            <w:pPr>
              <w:adjustRightInd w:val="0"/>
              <w:snapToGrid w:val="0"/>
              <w:spacing w:line="276" w:lineRule="auto"/>
              <w:jc w:val="center"/>
              <w:rPr>
                <w:rFonts w:ascii="Arial" w:hAnsi="Arial" w:cs="Arial"/>
                <w:szCs w:val="24"/>
              </w:rPr>
            </w:pPr>
            <w:r>
              <w:rPr>
                <w:rFonts w:ascii="Arial" w:hAnsi="Arial" w:cs="Arial"/>
                <w:szCs w:val="24"/>
              </w:rPr>
              <w:t>考</w:t>
            </w:r>
          </w:p>
          <w:p>
            <w:pPr>
              <w:adjustRightInd w:val="0"/>
              <w:snapToGrid w:val="0"/>
              <w:spacing w:line="276" w:lineRule="auto"/>
              <w:jc w:val="center"/>
              <w:rPr>
                <w:rFonts w:ascii="Arial" w:hAnsi="Arial" w:cs="Arial"/>
                <w:szCs w:val="24"/>
              </w:rPr>
            </w:pPr>
            <w:r>
              <w:rPr>
                <w:rFonts w:ascii="Arial" w:hAnsi="Arial" w:cs="Arial"/>
                <w:szCs w:val="24"/>
              </w:rPr>
              <w:t>核</w:t>
            </w:r>
          </w:p>
          <w:p>
            <w:pPr>
              <w:adjustRightInd w:val="0"/>
              <w:snapToGrid w:val="0"/>
              <w:spacing w:line="276" w:lineRule="auto"/>
              <w:jc w:val="center"/>
              <w:rPr>
                <w:rFonts w:ascii="Arial" w:hAnsi="Arial" w:cs="Arial"/>
                <w:szCs w:val="24"/>
              </w:rPr>
            </w:pPr>
            <w:r>
              <w:rPr>
                <w:rFonts w:ascii="Arial" w:hAnsi="Arial" w:cs="Arial"/>
                <w:szCs w:val="24"/>
              </w:rPr>
              <w:t>结</w:t>
            </w:r>
          </w:p>
          <w:p>
            <w:pPr>
              <w:adjustRightInd w:val="0"/>
              <w:snapToGrid w:val="0"/>
              <w:spacing w:line="276" w:lineRule="auto"/>
              <w:jc w:val="center"/>
              <w:rPr>
                <w:rFonts w:ascii="Arial" w:hAnsi="Arial" w:cs="Arial"/>
                <w:szCs w:val="24"/>
              </w:rPr>
            </w:pPr>
            <w:r>
              <w:rPr>
                <w:rFonts w:ascii="Arial" w:hAnsi="Arial" w:cs="Arial"/>
                <w:szCs w:val="24"/>
              </w:rPr>
              <w:t>果</w:t>
            </w:r>
          </w:p>
        </w:tc>
        <w:tc>
          <w:tcPr>
            <w:tcW w:w="1418" w:type="dxa"/>
            <w:gridSpan w:val="3"/>
            <w:vAlign w:val="center"/>
          </w:tcPr>
          <w:p>
            <w:pPr>
              <w:adjustRightInd w:val="0"/>
              <w:snapToGrid w:val="0"/>
              <w:spacing w:line="276" w:lineRule="auto"/>
              <w:jc w:val="center"/>
              <w:rPr>
                <w:rFonts w:ascii="Arial" w:hAnsi="Arial" w:cs="Arial"/>
                <w:szCs w:val="24"/>
              </w:rPr>
            </w:pPr>
            <w:r>
              <w:rPr>
                <w:rFonts w:ascii="Arial" w:hAnsi="Arial" w:cs="Arial"/>
                <w:szCs w:val="24"/>
              </w:rPr>
              <w:t>理论知识</w:t>
            </w:r>
          </w:p>
        </w:tc>
        <w:tc>
          <w:tcPr>
            <w:tcW w:w="2700" w:type="dxa"/>
            <w:gridSpan w:val="2"/>
            <w:vAlign w:val="center"/>
          </w:tcPr>
          <w:p>
            <w:pPr>
              <w:adjustRightInd w:val="0"/>
              <w:snapToGrid w:val="0"/>
              <w:spacing w:line="276" w:lineRule="auto"/>
              <w:jc w:val="center"/>
              <w:rPr>
                <w:rFonts w:ascii="Arial" w:hAnsi="Arial" w:cs="Arial"/>
                <w:szCs w:val="24"/>
              </w:rPr>
            </w:pPr>
          </w:p>
        </w:tc>
      </w:tr>
      <w:tr>
        <w:trPr>
          <w:cantSplit/>
          <w:trHeight w:val="420"/>
          <w:jc w:val="center"/>
        </w:trPr>
        <w:tc>
          <w:tcPr>
            <w:tcW w:w="453" w:type="dxa"/>
            <w:vMerge/>
            <w:vAlign w:val="center"/>
          </w:tcPr>
          <w:p>
            <w:pPr>
              <w:tabs>
                <w:tab w:val="left" w:pos="-108"/>
              </w:tabs>
              <w:adjustRightInd w:val="0"/>
              <w:snapToGrid w:val="0"/>
              <w:spacing w:line="276" w:lineRule="auto"/>
              <w:jc w:val="center"/>
              <w:rPr>
                <w:rFonts w:ascii="Arial" w:hAnsi="Arial" w:cs="Arial"/>
                <w:szCs w:val="24"/>
              </w:rPr>
            </w:pP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岗位</w:t>
            </w:r>
          </w:p>
        </w:tc>
        <w:tc>
          <w:tcPr>
            <w:tcW w:w="3544" w:type="dxa"/>
            <w:gridSpan w:val="3"/>
            <w:vAlign w:val="center"/>
          </w:tcPr>
          <w:p>
            <w:pPr>
              <w:adjustRightInd w:val="0"/>
              <w:snapToGrid w:val="0"/>
              <w:spacing w:line="276" w:lineRule="auto"/>
              <w:jc w:val="center"/>
              <w:rPr>
                <w:rFonts w:ascii="Arial" w:hAnsi="Arial" w:cs="Arial"/>
                <w:szCs w:val="24"/>
              </w:rPr>
            </w:pPr>
          </w:p>
        </w:tc>
        <w:tc>
          <w:tcPr>
            <w:tcW w:w="931" w:type="dxa"/>
            <w:gridSpan w:val="2"/>
            <w:vMerge/>
            <w:vAlign w:val="center"/>
          </w:tcPr>
          <w:p>
            <w:pPr>
              <w:adjustRightInd w:val="0"/>
              <w:snapToGrid w:val="0"/>
              <w:spacing w:line="276" w:lineRule="auto"/>
              <w:jc w:val="center"/>
              <w:rPr>
                <w:rFonts w:ascii="Arial" w:hAnsi="Arial" w:cs="Arial"/>
                <w:szCs w:val="24"/>
              </w:rPr>
            </w:pPr>
          </w:p>
        </w:tc>
        <w:tc>
          <w:tcPr>
            <w:tcW w:w="1418" w:type="dxa"/>
            <w:gridSpan w:val="3"/>
            <w:vAlign w:val="center"/>
          </w:tcPr>
          <w:p>
            <w:pPr>
              <w:adjustRightInd w:val="0"/>
              <w:snapToGrid w:val="0"/>
              <w:spacing w:line="276" w:lineRule="auto"/>
              <w:jc w:val="center"/>
              <w:rPr>
                <w:rFonts w:ascii="Arial" w:hAnsi="Arial" w:cs="Arial"/>
                <w:szCs w:val="24"/>
              </w:rPr>
            </w:pPr>
            <w:r>
              <w:rPr>
                <w:rFonts w:ascii="Arial" w:hAnsi="Arial" w:cs="Arial"/>
                <w:szCs w:val="24"/>
              </w:rPr>
              <w:t>操作技能</w:t>
            </w:r>
          </w:p>
        </w:tc>
        <w:tc>
          <w:tcPr>
            <w:tcW w:w="2700" w:type="dxa"/>
            <w:gridSpan w:val="2"/>
            <w:vAlign w:val="center"/>
          </w:tcPr>
          <w:p>
            <w:pPr>
              <w:adjustRightInd w:val="0"/>
              <w:snapToGrid w:val="0"/>
              <w:spacing w:line="276" w:lineRule="auto"/>
              <w:jc w:val="center"/>
              <w:rPr>
                <w:rFonts w:ascii="Arial" w:hAnsi="Arial" w:cs="Arial"/>
                <w:szCs w:val="24"/>
              </w:rPr>
            </w:pPr>
          </w:p>
        </w:tc>
      </w:tr>
      <w:tr>
        <w:trPr>
          <w:cantSplit/>
          <w:trHeight w:val="611"/>
          <w:jc w:val="center"/>
        </w:trPr>
        <w:tc>
          <w:tcPr>
            <w:tcW w:w="453" w:type="dxa"/>
            <w:vMerge/>
            <w:vAlign w:val="center"/>
          </w:tcPr>
          <w:p>
            <w:pPr>
              <w:tabs>
                <w:tab w:val="left" w:pos="-108"/>
              </w:tabs>
              <w:adjustRightInd w:val="0"/>
              <w:snapToGrid w:val="0"/>
              <w:spacing w:line="276" w:lineRule="auto"/>
              <w:jc w:val="center"/>
              <w:rPr>
                <w:rFonts w:ascii="Arial" w:hAnsi="Arial" w:cs="Arial"/>
                <w:szCs w:val="24"/>
              </w:rPr>
            </w:pP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级别</w:t>
            </w:r>
          </w:p>
        </w:tc>
        <w:tc>
          <w:tcPr>
            <w:tcW w:w="3544" w:type="dxa"/>
            <w:gridSpan w:val="3"/>
            <w:vAlign w:val="center"/>
          </w:tcPr>
          <w:p>
            <w:pPr>
              <w:adjustRightInd w:val="0"/>
              <w:snapToGrid w:val="0"/>
              <w:spacing w:line="276" w:lineRule="auto"/>
              <w:ind w:firstLineChars="50" w:firstLine="105"/>
              <w:jc w:val="left"/>
              <w:rPr>
                <w:rFonts w:ascii="Arial" w:hAnsi="Arial" w:cs="Arial"/>
                <w:szCs w:val="24"/>
              </w:rPr>
            </w:pPr>
            <w:r>
              <w:rPr>
                <w:rFonts w:ascii="Arial" w:hAnsi="Arial" w:cs="Arial"/>
                <w:szCs w:val="24"/>
              </w:rPr>
              <w:t xml:space="preserve">√ </w:t>
            </w:r>
            <w:r>
              <w:rPr>
                <w:rFonts w:ascii="Arial" w:hAnsi="Arial" w:cs="Arial"/>
                <w:szCs w:val="24"/>
              </w:rPr>
              <w:t>定员定额</w:t>
            </w:r>
            <w:r>
              <w:rPr>
                <w:rFonts w:ascii="Arial" w:hAnsi="Arial" w:cs="Arial" w:hint="eastAsia"/>
                <w:szCs w:val="24"/>
              </w:rPr>
              <w:t>中级培训</w:t>
            </w:r>
          </w:p>
        </w:tc>
        <w:tc>
          <w:tcPr>
            <w:tcW w:w="931" w:type="dxa"/>
            <w:gridSpan w:val="2"/>
            <w:vMerge/>
            <w:vAlign w:val="center"/>
          </w:tcPr>
          <w:p>
            <w:pPr>
              <w:adjustRightInd w:val="0"/>
              <w:snapToGrid w:val="0"/>
              <w:spacing w:line="276" w:lineRule="auto"/>
              <w:jc w:val="center"/>
              <w:rPr>
                <w:rFonts w:ascii="Arial" w:hAnsi="Arial" w:cs="Arial"/>
                <w:szCs w:val="24"/>
              </w:rPr>
            </w:pPr>
          </w:p>
        </w:tc>
        <w:tc>
          <w:tcPr>
            <w:tcW w:w="1418" w:type="dxa"/>
            <w:gridSpan w:val="3"/>
            <w:vAlign w:val="center"/>
          </w:tcPr>
          <w:p>
            <w:pPr>
              <w:adjustRightInd w:val="0"/>
              <w:snapToGrid w:val="0"/>
              <w:spacing w:line="276" w:lineRule="auto"/>
              <w:jc w:val="center"/>
              <w:rPr>
                <w:rFonts w:ascii="Arial" w:hAnsi="Arial" w:cs="Arial"/>
                <w:szCs w:val="24"/>
              </w:rPr>
            </w:pPr>
            <w:r>
              <w:rPr>
                <w:rFonts w:ascii="Arial" w:hAnsi="Arial" w:cs="Arial"/>
                <w:szCs w:val="24"/>
              </w:rPr>
              <w:t>其</w:t>
            </w:r>
            <w:r>
              <w:rPr>
                <w:rFonts w:ascii="Arial" w:hAnsi="Arial" w:cs="Arial"/>
                <w:szCs w:val="24"/>
              </w:rPr>
              <w:t xml:space="preserve">    </w:t>
            </w:r>
            <w:r>
              <w:rPr>
                <w:rFonts w:ascii="Arial" w:hAnsi="Arial" w:cs="Arial"/>
                <w:szCs w:val="24"/>
              </w:rPr>
              <w:t>它</w:t>
            </w:r>
          </w:p>
        </w:tc>
        <w:tc>
          <w:tcPr>
            <w:tcW w:w="2700" w:type="dxa"/>
            <w:gridSpan w:val="2"/>
            <w:vAlign w:val="center"/>
          </w:tcPr>
          <w:p>
            <w:pPr>
              <w:adjustRightInd w:val="0"/>
              <w:snapToGrid w:val="0"/>
              <w:spacing w:line="276" w:lineRule="auto"/>
              <w:jc w:val="center"/>
              <w:rPr>
                <w:rFonts w:ascii="Arial" w:hAnsi="Arial" w:cs="Arial"/>
                <w:szCs w:val="24"/>
              </w:rPr>
            </w:pPr>
          </w:p>
        </w:tc>
      </w:tr>
      <w:tr>
        <w:trPr>
          <w:trHeight w:val="20"/>
          <w:jc w:val="center"/>
        </w:trPr>
        <w:tc>
          <w:tcPr>
            <w:tcW w:w="453" w:type="dxa"/>
            <w:vMerge w:val="restart"/>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从事本专业简历</w:t>
            </w:r>
          </w:p>
        </w:tc>
        <w:tc>
          <w:tcPr>
            <w:tcW w:w="992" w:type="dxa"/>
            <w:vAlign w:val="center"/>
          </w:tcPr>
          <w:p>
            <w:pPr>
              <w:adjustRightInd w:val="0"/>
              <w:snapToGrid w:val="0"/>
              <w:spacing w:line="276" w:lineRule="auto"/>
              <w:jc w:val="center"/>
              <w:rPr>
                <w:rFonts w:ascii="Arial" w:hAnsi="Arial" w:cs="Arial"/>
                <w:szCs w:val="24"/>
              </w:rPr>
            </w:pPr>
            <w:r>
              <w:rPr>
                <w:rFonts w:ascii="Arial" w:hAnsi="Arial" w:cs="Arial"/>
                <w:szCs w:val="24"/>
              </w:rPr>
              <w:t>主持或参与过哪些定额标准编制工作</w:t>
            </w:r>
          </w:p>
        </w:tc>
        <w:tc>
          <w:tcPr>
            <w:tcW w:w="8593" w:type="dxa"/>
            <w:gridSpan w:val="10"/>
            <w:vAlign w:val="center"/>
          </w:tcPr>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rPr>
                <w:rFonts w:ascii="Arial" w:hAnsi="Arial" w:cs="Arial"/>
                <w:szCs w:val="24"/>
              </w:rPr>
            </w:pPr>
          </w:p>
        </w:tc>
      </w:tr>
      <w:tr>
        <w:trPr>
          <w:trHeight w:val="1500"/>
          <w:jc w:val="center"/>
        </w:trPr>
        <w:tc>
          <w:tcPr>
            <w:tcW w:w="453" w:type="dxa"/>
            <w:vMerge/>
            <w:tcBorders>
              <w:bottom w:val="single" w:sz="4" w:space="0" w:color="auto"/>
            </w:tcBorders>
            <w:vAlign w:val="center"/>
          </w:tcPr>
          <w:p>
            <w:pPr>
              <w:adjustRightInd w:val="0"/>
              <w:snapToGrid w:val="0"/>
              <w:spacing w:line="276" w:lineRule="auto"/>
              <w:jc w:val="center"/>
              <w:rPr>
                <w:rFonts w:ascii="Arial" w:hAnsi="Arial" w:cs="Arial"/>
                <w:szCs w:val="24"/>
              </w:rPr>
            </w:pPr>
          </w:p>
        </w:tc>
        <w:tc>
          <w:tcPr>
            <w:tcW w:w="992" w:type="dxa"/>
            <w:tcBorders>
              <w:bottom w:val="single" w:sz="4" w:space="0" w:color="auto"/>
            </w:tcBorders>
            <w:vAlign w:val="center"/>
          </w:tcPr>
          <w:p>
            <w:pPr>
              <w:adjustRightInd w:val="0"/>
              <w:snapToGrid w:val="0"/>
              <w:spacing w:line="276" w:lineRule="auto"/>
              <w:jc w:val="center"/>
              <w:rPr>
                <w:rFonts w:ascii="Arial" w:hAnsi="Arial" w:cs="Arial"/>
                <w:szCs w:val="24"/>
              </w:rPr>
            </w:pPr>
            <w:r>
              <w:rPr>
                <w:rFonts w:ascii="Arial" w:hAnsi="Arial" w:cs="Arial"/>
                <w:szCs w:val="24"/>
              </w:rPr>
              <w:t>掌握和熟悉的定额标准及其他与此相关的工作内容</w:t>
            </w:r>
          </w:p>
        </w:tc>
        <w:tc>
          <w:tcPr>
            <w:tcW w:w="8593" w:type="dxa"/>
            <w:gridSpan w:val="10"/>
            <w:tcBorders>
              <w:bottom w:val="single" w:sz="4" w:space="0" w:color="auto"/>
            </w:tcBorders>
            <w:vAlign w:val="center"/>
          </w:tcPr>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rPr>
                <w:rFonts w:ascii="Arial" w:hAnsi="Arial" w:cs="Arial"/>
                <w:szCs w:val="24"/>
              </w:rPr>
            </w:pPr>
          </w:p>
          <w:p>
            <w:pPr>
              <w:adjustRightInd w:val="0"/>
              <w:snapToGrid w:val="0"/>
              <w:spacing w:line="276" w:lineRule="auto"/>
              <w:jc w:val="center"/>
              <w:rPr>
                <w:rFonts w:ascii="Arial" w:hAnsi="Arial" w:cs="Arial"/>
                <w:szCs w:val="24"/>
              </w:rPr>
            </w:pPr>
          </w:p>
        </w:tc>
      </w:tr>
      <w:tr>
        <w:trPr>
          <w:cantSplit/>
          <w:trHeight w:val="961"/>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Cs w:val="24"/>
              </w:rPr>
              <w:t>考</w:t>
            </w:r>
            <w:r>
              <w:rPr>
                <w:rFonts w:ascii="Arial" w:hAnsi="Arial" w:cs="Arial"/>
                <w:szCs w:val="24"/>
              </w:rPr>
              <w:t>核部门</w:t>
            </w:r>
          </w:p>
          <w:p>
            <w:pPr>
              <w:tabs>
                <w:tab w:val="left" w:pos="-108"/>
              </w:tabs>
              <w:adjustRightInd w:val="0"/>
              <w:snapToGrid w:val="0"/>
              <w:spacing w:line="276" w:lineRule="auto"/>
              <w:jc w:val="center"/>
              <w:rPr>
                <w:rFonts w:ascii="Arial" w:hAnsi="Arial" w:cs="Arial"/>
                <w:szCs w:val="24"/>
              </w:rPr>
            </w:pPr>
            <w:r>
              <w:rPr>
                <w:rFonts w:ascii="Arial" w:hAnsi="Arial" w:cs="Arial"/>
                <w:szCs w:val="24"/>
              </w:rPr>
              <w:t>意见</w:t>
            </w:r>
          </w:p>
        </w:tc>
        <w:tc>
          <w:tcPr>
            <w:tcW w:w="8593" w:type="dxa"/>
            <w:gridSpan w:val="10"/>
            <w:vAlign w:val="center"/>
          </w:tcPr>
          <w:p>
            <w:pPr>
              <w:adjustRightInd w:val="0"/>
              <w:snapToGrid w:val="0"/>
              <w:spacing w:line="276" w:lineRule="auto"/>
              <w:rPr>
                <w:rFonts w:ascii="Arial" w:hAnsi="Arial" w:cs="Arial"/>
                <w:szCs w:val="24"/>
              </w:rPr>
            </w:pPr>
          </w:p>
          <w:p>
            <w:pPr>
              <w:adjustRightInd w:val="0"/>
              <w:snapToGrid w:val="0"/>
              <w:spacing w:line="276" w:lineRule="auto"/>
              <w:jc w:val="center"/>
              <w:rPr>
                <w:rFonts w:ascii="Arial" w:hAnsi="Arial" w:cs="Arial"/>
                <w:szCs w:val="24"/>
              </w:rPr>
            </w:pPr>
            <w:r>
              <w:rPr>
                <w:rFonts w:ascii="Arial" w:hAnsi="Arial" w:cs="Arial"/>
                <w:szCs w:val="24"/>
              </w:rPr>
              <w:t xml:space="preserve">                                                  </w:t>
            </w:r>
            <w:r>
              <w:rPr>
                <w:rFonts w:ascii="Arial" w:hAnsi="Arial" w:cs="Arial"/>
                <w:szCs w:val="24"/>
              </w:rPr>
              <w:t>年</w:t>
            </w:r>
            <w:r>
              <w:rPr>
                <w:rFonts w:ascii="Arial" w:hAnsi="Arial" w:cs="Arial"/>
                <w:szCs w:val="24"/>
              </w:rPr>
              <w:t xml:space="preserve">    </w:t>
            </w:r>
            <w:r>
              <w:rPr>
                <w:rFonts w:ascii="Arial" w:hAnsi="Arial" w:cs="Arial"/>
                <w:szCs w:val="24"/>
              </w:rPr>
              <w:t>月</w:t>
            </w:r>
            <w:r>
              <w:rPr>
                <w:rFonts w:ascii="Arial" w:hAnsi="Arial" w:cs="Arial"/>
                <w:szCs w:val="24"/>
              </w:rPr>
              <w:t xml:space="preserve">    </w:t>
            </w:r>
            <w:r>
              <w:rPr>
                <w:rFonts w:ascii="Arial" w:hAnsi="Arial" w:cs="Arial"/>
                <w:szCs w:val="24"/>
              </w:rPr>
              <w:t>日</w:t>
            </w:r>
          </w:p>
        </w:tc>
      </w:tr>
      <w:tr>
        <w:trPr>
          <w:cantSplit/>
          <w:trHeight w:val="540"/>
          <w:jc w:val="center"/>
        </w:trPr>
        <w:tc>
          <w:tcPr>
            <w:tcW w:w="1445" w:type="dxa"/>
            <w:gridSpan w:val="2"/>
            <w:tcBorders>
              <w:bottom w:val="single" w:sz="4" w:space="0" w:color="auto"/>
            </w:tcBorders>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备</w:t>
            </w:r>
            <w:r>
              <w:rPr>
                <w:rFonts w:ascii="Arial" w:hAnsi="Arial" w:cs="Arial"/>
                <w:szCs w:val="24"/>
              </w:rPr>
              <w:t xml:space="preserve">   </w:t>
            </w:r>
            <w:r>
              <w:rPr>
                <w:rFonts w:ascii="Arial" w:hAnsi="Arial" w:cs="Arial"/>
                <w:szCs w:val="24"/>
              </w:rPr>
              <w:t>注</w:t>
            </w:r>
          </w:p>
        </w:tc>
        <w:tc>
          <w:tcPr>
            <w:tcW w:w="8593" w:type="dxa"/>
            <w:gridSpan w:val="10"/>
            <w:tcBorders>
              <w:bottom w:val="single" w:sz="4" w:space="0" w:color="auto"/>
            </w:tcBorders>
            <w:vAlign w:val="center"/>
          </w:tcPr>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tc>
      </w:tr>
    </w:tbl>
    <w:p>
      <w:pPr>
        <w:adjustRightInd w:val="0"/>
        <w:snapToGrid w:val="0"/>
        <w:rPr>
          <w:rFonts w:ascii="宋体" w:hAnsi="宋体" w:cs="宋体"/>
          <w:sz w:val="20"/>
          <w:szCs w:val="24"/>
        </w:rPr>
      </w:pPr>
      <w:r>
        <w:rPr>
          <w:rFonts w:ascii="Arial" w:hAnsi="Arial" w:cs="Arial" w:hint="eastAsia"/>
          <w:sz w:val="20"/>
          <w:szCs w:val="24"/>
        </w:rPr>
        <w:t>注：</w:t>
      </w:r>
      <w:r>
        <w:rPr>
          <w:rFonts w:ascii="Arial" w:hAnsi="Arial" w:cs="Arial"/>
          <w:sz w:val="20"/>
          <w:szCs w:val="24"/>
        </w:rPr>
        <w:t>须提交的材料：</w:t>
      </w:r>
      <w:r>
        <w:rPr>
          <w:rFonts w:ascii="Arial" w:hAnsi="Arial" w:cs="Arial"/>
          <w:sz w:val="20"/>
          <w:szCs w:val="24"/>
        </w:rPr>
        <w:t>1</w:t>
      </w:r>
      <w:r>
        <w:rPr>
          <w:rFonts w:ascii="Arial" w:hAnsi="Arial" w:cs="Arial" w:hint="eastAsia"/>
          <w:sz w:val="20"/>
          <w:szCs w:val="24"/>
        </w:rPr>
        <w:t>、《定员定额管理培训申请表》</w:t>
      </w:r>
      <w:r>
        <w:rPr>
          <w:rFonts w:ascii="Arial" w:hAnsi="Arial" w:cs="Arial" w:hint="eastAsia"/>
          <w:sz w:val="20"/>
          <w:szCs w:val="24"/>
        </w:rPr>
        <w:t>1</w:t>
      </w:r>
      <w:r>
        <w:rPr>
          <w:rFonts w:ascii="Arial" w:hAnsi="Arial" w:cs="Arial" w:hint="eastAsia"/>
          <w:sz w:val="20"/>
          <w:szCs w:val="24"/>
        </w:rPr>
        <w:t>份（电子档）；</w:t>
      </w:r>
      <w:r>
        <w:rPr>
          <w:rFonts w:ascii="Arial" w:hAnsi="Arial" w:cs="Arial" w:hint="eastAsia"/>
          <w:sz w:val="20"/>
          <w:szCs w:val="24"/>
        </w:rPr>
        <w:t>2</w:t>
      </w:r>
      <w:r>
        <w:rPr>
          <w:rFonts w:ascii="Arial" w:hAnsi="Arial" w:cs="Arial" w:hint="eastAsia"/>
          <w:sz w:val="20"/>
          <w:szCs w:val="24"/>
        </w:rPr>
        <w:t>、</w:t>
      </w:r>
      <w:r>
        <w:rPr>
          <w:rFonts w:ascii="Arial" w:hAnsi="Arial" w:cs="Arial"/>
          <w:sz w:val="20"/>
          <w:szCs w:val="24"/>
        </w:rPr>
        <w:t>一寸</w:t>
      </w:r>
      <w:r>
        <w:rPr>
          <w:rFonts w:ascii="Arial" w:hAnsi="Arial" w:cs="Arial"/>
          <w:sz w:val="20"/>
          <w:szCs w:val="24"/>
        </w:rPr>
        <w:t>(</w:t>
      </w:r>
      <w:r>
        <w:rPr>
          <w:rFonts w:ascii="Arial" w:hAnsi="Arial" w:cs="Arial"/>
          <w:sz w:val="20"/>
          <w:szCs w:val="24"/>
        </w:rPr>
        <w:t>白底</w:t>
      </w:r>
      <w:r>
        <w:rPr>
          <w:rFonts w:ascii="Arial" w:hAnsi="Arial" w:cs="Arial"/>
          <w:sz w:val="20"/>
          <w:szCs w:val="24"/>
        </w:rPr>
        <w:t>)</w:t>
      </w:r>
      <w:r>
        <w:rPr>
          <w:rFonts w:ascii="Arial" w:hAnsi="Arial" w:cs="Arial"/>
          <w:sz w:val="20"/>
          <w:szCs w:val="24"/>
        </w:rPr>
        <w:t>免冠近照（电子档）；</w:t>
      </w:r>
      <w:r>
        <w:rPr>
          <w:rFonts w:ascii="Arial" w:hAnsi="Arial" w:cs="Arial"/>
          <w:sz w:val="20"/>
          <w:szCs w:val="24"/>
        </w:rPr>
        <w:t>3</w:t>
      </w:r>
      <w:r>
        <w:rPr>
          <w:rFonts w:ascii="Arial" w:hAnsi="Arial" w:cs="Arial" w:hint="eastAsia"/>
          <w:sz w:val="20"/>
          <w:szCs w:val="24"/>
        </w:rPr>
        <w:t>、</w:t>
      </w:r>
      <w:r>
        <w:rPr>
          <w:rFonts w:ascii="Arial" w:hAnsi="Arial" w:cs="Arial"/>
          <w:sz w:val="20"/>
          <w:szCs w:val="24"/>
        </w:rPr>
        <w:t>身份证复印件；</w:t>
      </w:r>
      <w:r>
        <w:rPr>
          <w:rFonts w:ascii="Arial" w:hAnsi="Arial" w:cs="Arial"/>
          <w:sz w:val="20"/>
          <w:szCs w:val="24"/>
        </w:rPr>
        <w:t>4</w:t>
      </w:r>
      <w:r>
        <w:rPr>
          <w:rFonts w:ascii="Arial" w:hAnsi="Arial" w:cs="Arial" w:hint="eastAsia"/>
          <w:sz w:val="20"/>
          <w:szCs w:val="24"/>
        </w:rPr>
        <w:t>、</w:t>
      </w:r>
      <w:r>
        <w:rPr>
          <w:rFonts w:ascii="Arial" w:hAnsi="Arial" w:cs="Arial"/>
          <w:sz w:val="20"/>
          <w:szCs w:val="24"/>
        </w:rPr>
        <w:t>最高学历证书、学位证书复印件；</w:t>
      </w:r>
      <w:r>
        <w:rPr>
          <w:rFonts w:ascii="Arial" w:hAnsi="Arial" w:cs="Arial"/>
          <w:sz w:val="20"/>
          <w:szCs w:val="24"/>
        </w:rPr>
        <w:t xml:space="preserve"> 5</w:t>
      </w:r>
      <w:r>
        <w:rPr>
          <w:rFonts w:ascii="Arial" w:hAnsi="Arial" w:cs="Arial" w:hint="eastAsia"/>
          <w:sz w:val="20"/>
          <w:szCs w:val="24"/>
        </w:rPr>
        <w:t>、</w:t>
      </w:r>
      <w:r>
        <w:rPr>
          <w:rFonts w:ascii="Arial" w:hAnsi="Arial" w:cs="Arial"/>
          <w:sz w:val="20"/>
          <w:szCs w:val="24"/>
        </w:rPr>
        <w:t>定员定额相关岗位工作年限证明原件；</w:t>
      </w:r>
      <w:r>
        <w:rPr>
          <w:rFonts w:ascii="Arial" w:hAnsi="Arial" w:cs="Arial"/>
          <w:sz w:val="20"/>
          <w:szCs w:val="24"/>
        </w:rPr>
        <w:t>6</w:t>
      </w:r>
      <w:r>
        <w:rPr>
          <w:rFonts w:ascii="Arial" w:hAnsi="Arial" w:cs="Arial" w:hint="eastAsia"/>
          <w:sz w:val="20"/>
          <w:szCs w:val="24"/>
        </w:rPr>
        <w:t>、</w:t>
      </w:r>
      <w:r>
        <w:rPr>
          <w:rFonts w:ascii="Arial" w:hAnsi="Arial" w:cs="Arial"/>
          <w:bCs/>
          <w:sz w:val="20"/>
          <w:szCs w:val="24"/>
        </w:rPr>
        <w:t>劳动定额定员实践工作情况报告</w:t>
      </w:r>
      <w:r>
        <w:rPr>
          <w:rFonts w:ascii="Arial" w:hAnsi="Arial" w:cs="Arial" w:hint="eastAsia"/>
          <w:bCs/>
          <w:sz w:val="20"/>
          <w:szCs w:val="24"/>
        </w:rPr>
        <w:t>；</w:t>
      </w:r>
      <w:r>
        <w:rPr>
          <w:rFonts w:ascii="Arial" w:hAnsi="Arial" w:cs="Arial"/>
          <w:sz w:val="20"/>
          <w:szCs w:val="24"/>
        </w:rPr>
        <w:t>7</w:t>
      </w:r>
      <w:r>
        <w:rPr>
          <w:rFonts w:ascii="Arial" w:hAnsi="Arial" w:cs="Arial" w:hint="eastAsia"/>
          <w:sz w:val="20"/>
          <w:szCs w:val="24"/>
        </w:rPr>
        <w:t>、</w:t>
      </w:r>
      <w:r>
        <w:rPr>
          <w:rFonts w:ascii="Arial" w:hAnsi="Arial" w:cs="Arial"/>
          <w:sz w:val="20"/>
          <w:szCs w:val="24"/>
        </w:rPr>
        <w:t>专业技术职称（最高）复印件；已备存档及审核之用。</w:t>
      </w:r>
      <w:r>
        <w:rPr>
          <w:rFonts w:ascii="Arial" w:hAnsi="Arial" w:cs="Arial" w:hint="eastAsia"/>
          <w:sz w:val="20"/>
          <w:szCs w:val="24"/>
        </w:rPr>
        <w:t>其中第</w:t>
      </w:r>
      <w:r>
        <w:rPr>
          <w:rFonts w:ascii="Arial" w:hAnsi="Arial" w:cs="Arial" w:hint="eastAsia"/>
          <w:sz w:val="20"/>
          <w:szCs w:val="24"/>
        </w:rPr>
        <w:t>1</w:t>
      </w:r>
      <w:r>
        <w:rPr>
          <w:rFonts w:ascii="Arial" w:hAnsi="Arial" w:cs="Arial" w:hint="eastAsia"/>
          <w:sz w:val="20"/>
          <w:szCs w:val="24"/>
        </w:rPr>
        <w:t>、</w:t>
      </w:r>
      <w:r>
        <w:rPr>
          <w:rFonts w:ascii="Arial" w:hAnsi="Arial" w:cs="Arial" w:hint="eastAsia"/>
          <w:sz w:val="20"/>
          <w:szCs w:val="24"/>
        </w:rPr>
        <w:t>2</w:t>
      </w:r>
      <w:r>
        <w:rPr>
          <w:rFonts w:ascii="Arial" w:hAnsi="Arial" w:cs="Arial" w:hint="eastAsia"/>
          <w:sz w:val="20"/>
          <w:szCs w:val="24"/>
        </w:rPr>
        <w:t>项</w:t>
      </w:r>
      <w:r>
        <w:rPr>
          <w:rFonts w:ascii="宋体" w:hAnsi="宋体" w:cs="宋体" w:hint="eastAsia"/>
          <w:sz w:val="20"/>
          <w:szCs w:val="24"/>
        </w:rPr>
        <w:t>提交电子档，其余项可提交扫描件或纸质档。标“</w:t>
      </w:r>
      <w:r>
        <w:rPr>
          <w:rFonts w:ascii="宋体" w:hAnsi="宋体" w:cs="宋体" w:hint="eastAsia"/>
          <w:sz w:val="28"/>
          <w:szCs w:val="24"/>
        </w:rPr>
        <w:t>*</w:t>
      </w:r>
      <w:r>
        <w:rPr>
          <w:rFonts w:ascii="宋体" w:hAnsi="宋体" w:cs="宋体" w:hint="eastAsia"/>
          <w:sz w:val="20"/>
          <w:szCs w:val="24"/>
        </w:rPr>
        <w:t>”项为必填项。</w:t>
      </w:r>
    </w:p>
    <w:p>
      <w:pPr>
        <w:widowControl/>
        <w:jc w:val="left"/>
        <w:rPr>
          <w:rFonts w:ascii="宋体" w:hAnsi="宋体" w:cs="宋体"/>
          <w:sz w:val="20"/>
          <w:szCs w:val="24"/>
        </w:rPr>
      </w:pPr>
      <w:r>
        <w:rPr>
          <w:rFonts w:ascii="宋体" w:hAnsi="宋体" w:cs="宋体"/>
          <w:noProof/>
          <w:sz w:val="20"/>
          <w:szCs w:val="24"/>
        </w:rPr>
        <mc:AlternateContent>
          <mc:Choice Requires="wps">
            <w:drawing>
              <wp:anchor distT="0" distB="0" distL="114300" distR="114300" simplePos="0" relativeHeight="251680768" behindDoc="0" locked="0" layoutInCell="1" allowOverlap="1">
                <wp:simplePos x="0" y="0"/>
                <wp:positionH relativeFrom="column">
                  <wp:posOffset>689610</wp:posOffset>
                </wp:positionH>
                <wp:positionV relativeFrom="paragraph">
                  <wp:posOffset>105410</wp:posOffset>
                </wp:positionV>
                <wp:extent cx="1085850" cy="48641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085850" cy="486410"/>
                        </a:xfrm>
                        <a:prstGeom prst="rect">
                          <a:avLst/>
                        </a:prstGeom>
                        <a:noFill/>
                        <a:ln w="6350">
                          <a:noFill/>
                        </a:ln>
                      </wps:spPr>
                      <wps:txbx>
                        <w:txbxContent>
                          <w:p>
                            <w:pPr>
                              <w:rPr>
                                <w:sz w:val="18"/>
                                <w:szCs w:val="18"/>
                              </w:rPr>
                            </w:pPr>
                            <w:r>
                              <w:rPr>
                                <w:rFonts w:hint="eastAsia"/>
                                <w:sz w:val="18"/>
                                <w:szCs w:val="18"/>
                              </w:rPr>
                              <w:t>扫描左侧二维码</w:t>
                            </w:r>
                          </w:p>
                          <w:p>
                            <w:pPr>
                              <w:rPr>
                                <w:sz w:val="18"/>
                                <w:szCs w:val="18"/>
                              </w:rPr>
                            </w:pPr>
                            <w:r>
                              <w:rPr>
                                <w:rFonts w:hint="eastAsia"/>
                                <w:sz w:val="18"/>
                                <w:szCs w:val="18"/>
                              </w:rPr>
                              <w:t>可在线提交材料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0" o:spid="_x0000_s1031" type="#_x0000_t202" style="position:absolute;margin-left:54.3pt;margin-top:8.3pt;width:85.5pt;height:38.3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" filled="f" stroked="f" strokeweight=".5pt">
                <v:textbox>
                  <w:txbxContent>
                    <w:p>
                      <w:pPr>
                        <w:rPr>
                          <w:sz w:val="18"/>
                          <w:szCs w:val="18"/>
                        </w:rPr>
                      </w:pPr>
                      <w:r>
                        <w:rPr>
                          <w:rFonts w:hint="eastAsia"/>
                          <w:sz w:val="18"/>
                          <w:szCs w:val="18"/>
                        </w:rPr>
                        <w:t>扫描左侧二维码</w:t>
                      </w:r>
                    </w:p>
                    <w:p>
                      <w:pPr>
                        <w:rPr>
                          <w:sz w:val="18"/>
                          <w:szCs w:val="18"/>
                        </w:rPr>
                      </w:pPr>
                      <w:r>
                        <w:rPr>
                          <w:rFonts w:hint="eastAsia"/>
                          <w:sz w:val="18"/>
                          <w:szCs w:val="18"/>
                        </w:rPr>
                        <w:t>可在线提交材料</w:t>
                      </w:r>
                    </w:p>
                  </w:txbxContent>
                </v:textbox>
              </v:shape>
            </w:pict>
          </mc:Fallback>
        </mc:AlternateContent>
      </w:r>
      <w:r>
        <w:rPr>
          <w:noProof/>
        </w:rPr>
        <w:drawing>
          <wp:anchor distT="0" distB="0" distL="114300" distR="114300" simplePos="0" relativeHeight="251681792" behindDoc="0" locked="0" layoutInCell="1" allowOverlap="1">
            <wp:simplePos x="0" y="0"/>
            <wp:positionH relativeFrom="column">
              <wp:posOffset>3810</wp:posOffset>
            </wp:positionH>
            <wp:positionV relativeFrom="paragraph">
              <wp:posOffset>635</wp:posOffset>
            </wp:positionV>
            <wp:extent cx="685800" cy="685800"/>
            <wp:effectExtent l="0" t="0" r="0" b="0"/>
            <wp:wrapNone/>
            <wp:docPr id="14" name="图片 14" descr="F:\同步\bijienet\产品与服务\培训项目\培训会议\企业培训班\培训通知下载二维码\cli_1000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同步\bijienet\产品与服务\培训项目\培训会议\企业培训班\培训通知下载二维码\cli_1000px.png"/>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85800" cy="685800"/>
                    </a:xfrm>
                    <a:prstGeom prst="rect">
                      <a:avLst/>
                    </a:prstGeom>
                    <a:noFill/>
                    <a:ln>
                      <a:noFill/>
                    </a:ln>
                  </pic:spPr>
                </pic:pic>
              </a:graphicData>
            </a:graphic>
          </wp:anchor>
        </w:drawing>
      </w:r>
      <w:r>
        <w:rPr>
          <w:rFonts w:ascii="宋体" w:hAnsi="宋体" w:cs="宋体"/>
          <w:sz w:val="20"/>
          <w:szCs w:val="24"/>
        </w:rPr>
        <w:br w:type="page"/>
      </w:r>
    </w:p>
    <w:p>
      <w:pPr>
        <w:jc w:val="center"/>
        <w:rPr>
          <w:sz w:val="48"/>
          <w:szCs w:val="48"/>
        </w:rPr>
      </w:pPr>
    </w:p>
    <w:p>
      <w:pPr>
        <w:jc w:val="center"/>
        <w:rPr>
          <w:sz w:val="48"/>
          <w:szCs w:val="48"/>
        </w:rPr>
      </w:pPr>
      <w:r>
        <w:rPr>
          <w:rFonts w:hint="eastAsia"/>
          <w:sz w:val="48"/>
          <w:szCs w:val="48"/>
        </w:rPr>
        <w:t>工作年限证明</w:t>
      </w:r>
    </w:p>
    <w:p>
      <w:pPr>
        <w:jc w:val="center"/>
        <w:rPr>
          <w:sz w:val="44"/>
          <w:szCs w:val="44"/>
        </w:rPr>
      </w:pPr>
    </w:p>
    <w:p>
      <w:pPr>
        <w:ind w:firstLineChars="200" w:firstLine="640"/>
        <w:rPr>
          <w:sz w:val="32"/>
          <w:szCs w:val="32"/>
        </w:rPr>
      </w:pPr>
      <w:r>
        <w:rPr>
          <w:rFonts w:hint="eastAsia"/>
          <w:sz w:val="32"/>
          <w:szCs w:val="32"/>
        </w:rPr>
        <w:t>兹证明我单位员工</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，性别：</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，身份证号：</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，累积（或在我公司）从事定员定额</w:t>
      </w:r>
      <w:r>
        <w:rPr>
          <w:sz w:val="32"/>
          <w:szCs w:val="32"/>
        </w:rPr>
        <w:t>管理相关</w:t>
      </w:r>
      <w:r>
        <w:rPr>
          <w:rFonts w:hint="eastAsia"/>
          <w:sz w:val="32"/>
          <w:szCs w:val="32"/>
        </w:rPr>
        <w:t>工作满</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年。</w:t>
      </w:r>
    </w:p>
    <w:p>
      <w:pPr>
        <w:ind w:firstLineChars="200" w:firstLine="640"/>
        <w:rPr>
          <w:sz w:val="32"/>
          <w:szCs w:val="32"/>
        </w:rPr>
      </w:pPr>
    </w:p>
    <w:p>
      <w:pPr>
        <w:ind w:firstLineChars="200" w:firstLine="640"/>
        <w:rPr>
          <w:sz w:val="32"/>
          <w:szCs w:val="32"/>
        </w:rPr>
      </w:pPr>
      <w:r>
        <w:rPr>
          <w:rFonts w:hint="eastAsia"/>
          <w:sz w:val="32"/>
          <w:szCs w:val="32"/>
        </w:rPr>
        <w:t>特此证明</w:t>
      </w:r>
    </w:p>
    <w:p>
      <w:pPr>
        <w:ind w:firstLineChars="787" w:firstLine="2518"/>
        <w:rPr>
          <w:sz w:val="32"/>
          <w:szCs w:val="32"/>
        </w:rPr>
      </w:pPr>
      <w:r>
        <w:rPr>
          <w:rFonts w:hint="eastAsia"/>
          <w:sz w:val="32"/>
          <w:szCs w:val="32"/>
        </w:rPr>
        <w:t>单位名称（盖章）：</w:t>
      </w:r>
    </w:p>
    <w:p>
      <w:pPr>
        <w:ind w:firstLineChars="200" w:firstLine="640"/>
        <w:rPr>
          <w:sz w:val="32"/>
          <w:szCs w:val="32"/>
        </w:rPr>
      </w:pPr>
    </w:p>
    <w:p>
      <w:pPr>
        <w:ind w:firstLineChars="200" w:firstLine="640"/>
        <w:jc w:val="right"/>
        <w:rPr>
          <w:sz w:val="32"/>
          <w:szCs w:val="32"/>
        </w:rPr>
      </w:pPr>
      <w:r>
        <w:rPr>
          <w:sz w:val="32"/>
          <w:szCs w:val="32"/>
        </w:rPr>
        <w:t xml:space="preserve">     </w:t>
      </w:r>
      <w:r>
        <w:rPr>
          <w:rFonts w:hint="eastAsia"/>
          <w:sz w:val="32"/>
          <w:szCs w:val="32"/>
        </w:rPr>
        <w:t>年</w:t>
      </w:r>
      <w:r>
        <w:rPr>
          <w:sz w:val="32"/>
          <w:szCs w:val="32"/>
        </w:rPr>
        <w:t xml:space="preserve">    </w:t>
      </w:r>
      <w:r>
        <w:rPr>
          <w:rFonts w:hint="eastAsia"/>
          <w:sz w:val="32"/>
          <w:szCs w:val="32"/>
        </w:rPr>
        <w:t>月</w:t>
      </w:r>
      <w:r>
        <w:rPr>
          <w:sz w:val="32"/>
          <w:szCs w:val="32"/>
        </w:rPr>
        <w:t xml:space="preserve">    </w:t>
      </w:r>
      <w:r>
        <w:rPr>
          <w:rFonts w:hint="eastAsia"/>
          <w:sz w:val="32"/>
          <w:szCs w:val="32"/>
        </w:rPr>
        <w:t>日</w:t>
      </w:r>
    </w:p>
    <w:p>
      <w:pPr>
        <w:spacing w:line="276"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宋体" w:hAnsi="宋体" w:cs="Arial"/>
          <w:bCs/>
          <w:sz w:val="24"/>
        </w:rPr>
      </w:pPr>
      <w:r>
        <w:rPr>
          <w:rFonts w:ascii="宋体" w:hAnsi="宋体" w:cs="Arial"/>
          <w:bCs/>
          <w:sz w:val="24"/>
        </w:rPr>
        <w:t>劳动定员定额实践工作情况报告，要求</w:t>
      </w:r>
      <w:r>
        <w:rPr>
          <w:rFonts w:ascii="宋体" w:hAnsi="宋体" w:cs="Arial" w:hint="eastAsia"/>
          <w:bCs/>
          <w:sz w:val="24"/>
        </w:rPr>
        <w:t>1500字</w:t>
      </w:r>
      <w:r>
        <w:rPr>
          <w:rFonts w:ascii="宋体" w:hAnsi="宋体" w:cs="Arial"/>
          <w:bCs/>
          <w:sz w:val="24"/>
        </w:rPr>
        <w:t>以上，可以</w:t>
      </w:r>
      <w:r>
        <w:rPr>
          <w:rFonts w:ascii="宋体" w:hAnsi="宋体" w:cs="Arial" w:hint="eastAsia"/>
          <w:bCs/>
          <w:sz w:val="24"/>
        </w:rPr>
        <w:t>是但不限于以下</w:t>
      </w:r>
      <w:r>
        <w:rPr>
          <w:rFonts w:ascii="宋体" w:hAnsi="宋体" w:cs="Arial"/>
          <w:bCs/>
          <w:sz w:val="24"/>
        </w:rPr>
        <w:t>几方面内容之一：</w:t>
      </w:r>
    </w:p>
    <w:p>
      <w:pPr>
        <w:numPr>
          <w:ilvl w:val="0"/>
          <w:numId w:val="10"/>
        </w:numPr>
        <w:spacing w:line="360" w:lineRule="auto"/>
        <w:ind w:left="0" w:firstLine="426"/>
        <w:rPr>
          <w:rFonts w:ascii="宋体" w:hAnsi="宋体" w:cs="Arial"/>
          <w:sz w:val="24"/>
        </w:rPr>
      </w:pPr>
      <w:r>
        <w:rPr>
          <w:rFonts w:ascii="宋体" w:hAnsi="宋体" w:cs="Arial"/>
          <w:sz w:val="24"/>
        </w:rPr>
        <w:t>个人在定员定额管理相关工作中的心得体会</w:t>
      </w:r>
      <w:r>
        <w:rPr>
          <w:rFonts w:ascii="宋体" w:hAnsi="宋体" w:cs="Arial" w:hint="eastAsia"/>
          <w:sz w:val="24"/>
        </w:rPr>
        <w:t>与</w:t>
      </w:r>
      <w:r>
        <w:rPr>
          <w:rFonts w:ascii="宋体" w:hAnsi="宋体" w:cs="Arial"/>
          <w:sz w:val="24"/>
        </w:rPr>
        <w:t>经验总结</w:t>
      </w:r>
      <w:r>
        <w:rPr>
          <w:rFonts w:ascii="宋体" w:hAnsi="宋体" w:cs="Arial" w:hint="eastAsia"/>
          <w:sz w:val="24"/>
        </w:rPr>
        <w:t>；</w:t>
      </w:r>
    </w:p>
    <w:p>
      <w:pPr>
        <w:numPr>
          <w:ilvl w:val="0"/>
          <w:numId w:val="10"/>
        </w:numPr>
        <w:spacing w:line="360" w:lineRule="auto"/>
        <w:ind w:left="0" w:firstLine="426"/>
        <w:rPr>
          <w:rFonts w:ascii="宋体" w:hAnsi="宋体" w:cs="Arial"/>
          <w:sz w:val="24"/>
        </w:rPr>
      </w:pPr>
      <w:r>
        <w:rPr>
          <w:rFonts w:ascii="宋体" w:hAnsi="宋体" w:cs="Arial" w:hint="eastAsia"/>
          <w:sz w:val="24"/>
        </w:rPr>
        <w:t>企业实际遇到的绩效考核和薪资体系建设方面遇到的问题</w:t>
      </w:r>
      <w:r>
        <w:rPr>
          <w:rFonts w:ascii="宋体" w:hAnsi="宋体" w:cs="Arial"/>
          <w:sz w:val="24"/>
        </w:rPr>
        <w:t>；</w:t>
      </w:r>
    </w:p>
    <w:p>
      <w:pPr>
        <w:numPr>
          <w:ilvl w:val="0"/>
          <w:numId w:val="10"/>
        </w:numPr>
        <w:spacing w:line="360" w:lineRule="auto"/>
        <w:ind w:left="0" w:firstLine="426"/>
        <w:rPr>
          <w:rFonts w:ascii="宋体" w:hAnsi="宋体" w:cs="Arial"/>
          <w:sz w:val="24"/>
        </w:rPr>
      </w:pPr>
      <w:r>
        <w:rPr>
          <w:rFonts w:ascii="宋体" w:hAnsi="宋体" w:cs="Arial" w:hint="eastAsia"/>
          <w:sz w:val="24"/>
        </w:rPr>
        <w:t>企业希望绩效考核和薪资体系建设能实现的目标；</w:t>
      </w:r>
    </w:p>
    <w:p>
      <w:pPr>
        <w:numPr>
          <w:ilvl w:val="0"/>
          <w:numId w:val="10"/>
        </w:numPr>
        <w:spacing w:line="360" w:lineRule="auto"/>
        <w:ind w:left="0" w:firstLine="426"/>
        <w:rPr>
          <w:rFonts w:ascii="宋体" w:hAnsi="宋体" w:cs="Arial"/>
          <w:sz w:val="24"/>
        </w:rPr>
      </w:pPr>
      <w:r>
        <w:rPr>
          <w:rFonts w:ascii="宋体" w:hAnsi="宋体" w:cs="Arial" w:hint="eastAsia"/>
          <w:sz w:val="24"/>
        </w:rPr>
        <w:t>其他定员定额</w:t>
      </w:r>
      <w:r>
        <w:rPr>
          <w:rFonts w:ascii="宋体" w:hAnsi="宋体" w:cs="Arial"/>
          <w:sz w:val="24"/>
        </w:rPr>
        <w:t>管理</w:t>
      </w:r>
      <w:r>
        <w:rPr>
          <w:rFonts w:ascii="宋体" w:hAnsi="宋体" w:cs="Arial" w:hint="eastAsia"/>
          <w:sz w:val="24"/>
        </w:rPr>
        <w:t>技术与应用</w:t>
      </w:r>
      <w:r>
        <w:rPr>
          <w:rFonts w:ascii="宋体" w:hAnsi="宋体" w:cs="Arial"/>
          <w:sz w:val="24"/>
        </w:rPr>
        <w:t>相关内容。</w:t>
      </w:r>
    </w:p>
    <w:sectPr>
      <w:footerReference w:type="even" r:id="rId15"/>
      <w:footerReference w:type="default" r:id="rId16"/>
      <w:type w:val="continuous"/>
      <w:pgSz w:w="11906" w:h="16838"/>
      <w:pgMar w:top="1134" w:right="1134" w:bottom="1134" w:left="1134" w:header="851" w:footer="851"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auto"/>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楷体_GBK">
    <w:panose1 w:val="03000509000000000000"/>
    <w:charset w:val="86"/>
    <w:family w:val="script"/>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pPr>
    <w:r>
      <w:rPr>
        <w:noProof/>
      </w:rPr>
      <mc:AlternateContent>
        <mc:Choice Requires="wps">
          <w:drawing>
            <wp:anchor distT="0" distB="0" distL="114300" distR="114300" simplePos="0" relativeHeight="251658240" behindDoc="0" locked="0" layoutInCell="1" allowOverlap="1">
              <wp:simplePos x="0" y="0"/>
              <wp:positionH relativeFrom="margin">
                <wp:posOffset>38100</wp:posOffset>
              </wp:positionH>
              <wp:positionV relativeFrom="paragraph">
                <wp:posOffset>1270</wp:posOffset>
              </wp:positionV>
              <wp:extent cx="678180" cy="304800"/>
              <wp:effectExtent l="0" t="1270" r="1905" b="0"/>
              <wp:wrapNone/>
              <wp:docPr id="2"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78180" cy="304800"/>
                      </a:xfrm>
                      <a:prstGeom prst="rect">
                        <a:avLst/>
                      </a:prstGeom>
                      <a:noFill/>
                      <a:ln>
                        <a:noFill/>
                      </a:ln>
                    </wps:spPr>
                    <wps:txbx>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- 4 -</w:t>
                          </w:r>
                          <w:r>
                            <w:rPr>
                              <w:rFonts w:hint="eastAsia"/>
                              <w:sz w:val="24"/>
                              <w:szCs w:val="24"/>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margin-left:3pt;margin-top:.1pt;width:53.4pt;height:24pt;flip:x;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" filled="f" stroked="f">
              <v:textbox inset="0,0,0,0">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- 4 -</w:t>
                    </w:r>
                    <w:r>
                      <w:rPr>
                        <w:rFonts w:hint="eastAsia"/>
                        <w:sz w:val="24"/>
                        <w:szCs w:val="24"/>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pPr>
    <w:r>
      <w:rPr>
        <w:noProof/>
      </w:rPr>
      <mc:AlternateContent>
        <mc:Choice Requires="wps">
          <w:drawing>
            <wp:anchor distT="0" distB="0" distL="114300" distR="114300" simplePos="0" relativeHeight="251657216" behindDoc="0" locked="0" layoutInCell="1" allowOverlap="1">
              <wp:simplePos x="0" y="0"/>
              <wp:positionH relativeFrom="margin">
                <wp:posOffset>5857875</wp:posOffset>
              </wp:positionH>
              <wp:positionV relativeFrom="paragraph">
                <wp:posOffset>-19050</wp:posOffset>
              </wp:positionV>
              <wp:extent cx="222250" cy="153035"/>
              <wp:effectExtent l="0" t="0" r="635" b="0"/>
              <wp:wrapNone/>
              <wp:docPr id="1"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250" cy="153035"/>
                      </a:xfrm>
                      <a:prstGeom prst="rect">
                        <a:avLst/>
                      </a:prstGeom>
                      <a:noFill/>
                      <a:ln>
                        <a:noFill/>
                      </a:ln>
                    </wps:spPr>
                    <wps:txbx>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- 3 -</w:t>
                          </w:r>
                          <w:r>
                            <w:rPr>
                              <w:rFonts w:hint="eastAsia"/>
                              <w:sz w:val="24"/>
                              <w:szCs w:val="24"/>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33" type="#_x0000_t202" style="position:absolute;margin-left:461.25pt;margin-top:-1.5pt;width:17.5pt;height:12.05pt;z-index:25165721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" filled="f" stroked="f">
              <v:textbox style="mso-fit-shape-to-text:t" inset="0,0,0,0">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- 3 -</w:t>
                    </w:r>
                    <w:r>
                      <w:rPr>
                        <w:rFonts w:hint="eastAsia"/>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start w:val="1"/>
      <w:numFmt w:val="chineseCounting"/>
      <w:suff w:val="nothing"/>
      <w:lvlText w:val="%1、"/>
      <w:lvlJc w:val="left"/>
      <w:pPr>
        <w:ind w:left="0" w:firstLine="420"/>
      </w:pPr>
      <w:rPr>
        <w:rFonts w:hint="eastAsia"/>
      </w:rPr>
    </w:lvl>
  </w:abstractNum>
  <w:abstractNum w:abstractNumId="1" w15:restartNumberingAfterBreak="0">
    <w:nsid w:val="14E6731E"/>
    <w:multiLevelType w:val="multilevel"/>
    <w:tmpl w:val="14E6731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24B0306B"/>
    <w:multiLevelType w:val="multilevel"/>
    <w:tmpl w:val="39E012AE"/>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34ED0CC4"/>
    <w:multiLevelType w:val="multilevel"/>
    <w:tmpl w:val="34ED0CC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39E012AE"/>
    <w:multiLevelType w:val="multilevel"/>
    <w:tmpl w:val="39E012AE"/>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4BA361B6"/>
    <w:multiLevelType w:val="multilevel"/>
    <w:tmpl w:val="59663B48"/>
    <w:lvl w:ilvl="0">
      <w:start w:val="1"/>
      <w:numFmt w:val="decimal"/>
      <w:lvlText w:val="(%1)"/>
      <w:lvlJc w:val="left"/>
      <w:pPr>
        <w:ind w:left="420" w:hanging="420"/>
      </w:pPr>
      <w:rPr>
        <w:rFonts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732FB16"/>
    <w:multiLevelType w:val="singleLevel"/>
    <w:tmpl w:val="5732FB16"/>
    <w:lvl w:ilvl="0">
      <w:start w:val="1"/>
      <w:numFmt w:val="decimal"/>
      <w:suff w:val="nothing"/>
      <w:lvlText w:val="%1、"/>
      <w:lvlJc w:val="left"/>
      <w:pPr>
        <w:ind w:left="-116" w:firstLine="400"/>
      </w:pPr>
    </w:lvl>
  </w:abstractNum>
  <w:abstractNum w:abstractNumId="7" w15:restartNumberingAfterBreak="0">
    <w:nsid w:val="574F37B8"/>
    <w:multiLevelType w:val="multilevel"/>
    <w:tmpl w:val="574F37B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5FBD25A6"/>
    <w:multiLevelType w:val="multilevel"/>
    <w:tmpl w:val="5FBD25A6"/>
    <w:lvl w:ilvl="0">
      <w:start w:val="1"/>
      <w:numFmt w:val="decimal"/>
      <w:lvlText w:val="7.%1 "/>
      <w:lvlJc w:val="left"/>
      <w:pPr>
        <w:ind w:left="900" w:hanging="420"/>
      </w:pPr>
      <w:rPr>
        <w:rFonts w:eastAsia="方正仿宋_GBK" w:hint="eastAsia"/>
        <w:sz w:val="24"/>
      </w:rPr>
    </w:lvl>
    <w:lvl w:ilvl="1">
      <w:start w:val="1"/>
      <w:numFmt w:val="lowerLetter"/>
      <w:lvlText w:val="%2)"/>
      <w:lvlJc w:val="left"/>
      <w:pPr>
        <w:ind w:left="840" w:hanging="420"/>
      </w:pPr>
    </w:lvl>
    <w:lvl w:ilvl="2">
      <w:start w:val="1"/>
      <w:numFmt w:val="decimal"/>
      <w:lvlText w:val="%3、"/>
      <w:lvlJc w:val="left"/>
      <w:pPr>
        <w:ind w:left="1560" w:hanging="72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BD23562"/>
    <w:multiLevelType w:val="multilevel"/>
    <w:tmpl w:val="6BD23562"/>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C1F37AE"/>
    <w:multiLevelType w:val="multilevel"/>
    <w:tmpl w:val="6C1F37A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4"/>
  </w:num>
  <w:num w:numId="3">
    <w:abstractNumId w:val="1"/>
  </w:num>
  <w:num w:numId="4">
    <w:abstractNumId w:val="7"/>
  </w:num>
  <w:num w:numId="5">
    <w:abstractNumId w:val="10"/>
  </w:num>
  <w:num w:numId="6">
    <w:abstractNumId w:val="3"/>
  </w:num>
  <w:num w:numId="7">
    <w:abstractNumId w:val="9"/>
  </w:num>
  <w:num w:numId="8">
    <w:abstractNumId w:val="8"/>
  </w:num>
  <w:num w:numId="9">
    <w:abstractNumId w:val="6"/>
    <w:lvlOverride w:ilvl="0">
      <w:startOverride w:val="1"/>
    </w:lvlOverride>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embedSystemFonts/>
  <w:bordersDoNotSurroundHeader/>
  <w:bordersDoNotSurroundFooter/>
  <w:documentProtection w:edit="readOnly" w:enforcement="0"/>
  <w:defaultTabStop w:val="420"/>
  <w:autoHyphenation/>
  <w:evenAndOddHeaders/>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30721"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hAnsi="Times New Roman" w:cs="Times New Roman"/>
      <w:kern w:val="2"/>
      <w:sz w:val="21"/>
    </w:rPr>
  </w:style>
  <w:style w:type="paragraph" w:styleId="3">
    <w:name w:val="heading 3"/>
    <w:basedOn w:val="a"/>
    <w:next w:val="a"/>
    <w:link w:val="30"/>
    <w:qFormat/>
    <w:pPr>
      <w:keepNext/>
      <w:keepLines/>
      <w:spacing w:before="260" w:after="260" w:line="413" w:lineRule="auto"/>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pPr>
      <w:spacing w:after="120"/>
    </w:pPr>
  </w:style>
  <w:style w:type="paragraph" w:styleId="a5">
    <w:name w:val="Body Text Indent"/>
    <w:basedOn w:val="a"/>
    <w:link w:val="a6"/>
    <w:qFormat/>
    <w:pPr>
      <w:ind w:firstLineChars="200" w:firstLine="480"/>
    </w:pPr>
    <w:rPr>
      <w:sz w:val="24"/>
      <w:szCs w:val="24"/>
    </w:rPr>
  </w:style>
  <w:style w:type="paragraph" w:styleId="a7">
    <w:name w:val="Date"/>
    <w:basedOn w:val="a"/>
    <w:next w:val="a"/>
    <w:link w:val="a8"/>
    <w:uiPriority w:val="99"/>
    <w:unhideWhenUsed/>
    <w:qFormat/>
    <w:pPr>
      <w:ind w:leftChars="2500" w:left="100"/>
    </w:pPr>
  </w:style>
  <w:style w:type="paragraph" w:styleId="a9">
    <w:name w:val="Balloon Text"/>
    <w:basedOn w:val="a"/>
    <w:link w:val="aa"/>
    <w:uiPriority w:val="99"/>
    <w:unhideWhenUsed/>
    <w:qFormat/>
    <w:rPr>
      <w:sz w:val="18"/>
      <w:szCs w:val="18"/>
    </w:rPr>
  </w:style>
  <w:style w:type="paragraph" w:styleId="ab">
    <w:name w:val="footer"/>
    <w:basedOn w:val="a"/>
    <w:qFormat/>
    <w:pPr>
      <w:tabs>
        <w:tab w:val="center" w:pos="4153"/>
        <w:tab w:val="right" w:pos="8306"/>
      </w:tabs>
      <w:snapToGrid w:val="0"/>
      <w:jc w:val="left"/>
    </w:pPr>
    <w:rPr>
      <w:sz w:val="18"/>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pPr>
      <w:tabs>
        <w:tab w:val="right" w:leader="dot" w:pos="8302"/>
      </w:tabs>
      <w:spacing w:before="120" w:after="120"/>
    </w:pPr>
    <w:rPr>
      <w:rFonts w:ascii="宋体" w:hAnsi="宋体"/>
      <w:b/>
      <w:bCs/>
      <w:caps/>
      <w:sz w:val="30"/>
      <w:szCs w:val="24"/>
    </w:rPr>
  </w:style>
  <w:style w:type="paragraph" w:styleId="31">
    <w:name w:val="Body Text Indent 3"/>
    <w:basedOn w:val="a"/>
    <w:link w:val="32"/>
    <w:qFormat/>
    <w:pPr>
      <w:spacing w:line="400" w:lineRule="exact"/>
      <w:ind w:firstLineChars="150" w:firstLine="360"/>
    </w:pPr>
    <w:rPr>
      <w:rFonts w:ascii="楷体_GB2312" w:eastAsia="楷体_GB2312" w:hAnsi="宋体"/>
      <w:sz w:val="24"/>
      <w:szCs w:val="28"/>
    </w:rPr>
  </w:style>
  <w:style w:type="character" w:styleId="ad">
    <w:name w:val="page number"/>
    <w:basedOn w:val="a0"/>
    <w:qFormat/>
  </w:style>
  <w:style w:type="character" w:styleId="ae">
    <w:name w:val="Hyperlink"/>
    <w:qFormat/>
    <w:rPr>
      <w:color w:val="0000FF"/>
      <w:u w:val="single"/>
    </w:rPr>
  </w:style>
  <w:style w:type="character" w:customStyle="1" w:styleId="aa">
    <w:name w:val="批注框文本 字符"/>
    <w:link w:val="a9"/>
    <w:uiPriority w:val="99"/>
    <w:semiHidden/>
    <w:qFormat/>
    <w:rPr>
      <w:kern w:val="2"/>
      <w:sz w:val="18"/>
      <w:szCs w:val="18"/>
    </w:rPr>
  </w:style>
  <w:style w:type="character" w:customStyle="1" w:styleId="30">
    <w:name w:val="标题 3 字符"/>
    <w:link w:val="3"/>
    <w:qFormat/>
    <w:rPr>
      <w:b/>
      <w:bCs/>
      <w:kern w:val="2"/>
      <w:sz w:val="30"/>
      <w:szCs w:val="32"/>
    </w:rPr>
  </w:style>
  <w:style w:type="character" w:customStyle="1" w:styleId="a6">
    <w:name w:val="正文文本缩进 字符"/>
    <w:link w:val="a5"/>
    <w:qFormat/>
    <w:rPr>
      <w:kern w:val="2"/>
      <w:sz w:val="24"/>
      <w:szCs w:val="24"/>
    </w:rPr>
  </w:style>
  <w:style w:type="character" w:customStyle="1" w:styleId="1">
    <w:name w:val="页码1"/>
    <w:basedOn w:val="a0"/>
    <w:qFormat/>
  </w:style>
  <w:style w:type="character" w:customStyle="1" w:styleId="32">
    <w:name w:val="正文文本缩进 3 字符"/>
    <w:link w:val="31"/>
    <w:qFormat/>
    <w:rPr>
      <w:rFonts w:ascii="楷体_GB2312" w:eastAsia="楷体_GB2312" w:hAnsi="宋体"/>
      <w:kern w:val="2"/>
      <w:sz w:val="24"/>
      <w:szCs w:val="28"/>
    </w:rPr>
  </w:style>
  <w:style w:type="character" w:customStyle="1" w:styleId="a8">
    <w:name w:val="日期 字符"/>
    <w:link w:val="a7"/>
    <w:uiPriority w:val="99"/>
    <w:semiHidden/>
    <w:qFormat/>
    <w:rPr>
      <w:kern w:val="2"/>
      <w:sz w:val="21"/>
    </w:rPr>
  </w:style>
  <w:style w:type="paragraph" w:customStyle="1" w:styleId="10">
    <w:name w:val="页眉1"/>
    <w:basedOn w:val="a"/>
    <w:qFormat/>
    <w:pPr>
      <w:pBdr>
        <w:bottom w:val="single" w:sz="6" w:space="1" w:color="auto"/>
      </w:pBdr>
      <w:tabs>
        <w:tab w:val="center" w:pos="4153"/>
        <w:tab w:val="right" w:pos="8306"/>
      </w:tabs>
      <w:snapToGrid w:val="0"/>
      <w:jc w:val="center"/>
    </w:pPr>
    <w:rPr>
      <w:sz w:val="18"/>
    </w:rPr>
  </w:style>
  <w:style w:type="paragraph" w:customStyle="1" w:styleId="11">
    <w:name w:val="列出段落1"/>
    <w:basedOn w:val="a"/>
    <w:uiPriority w:val="34"/>
    <w:qFormat/>
    <w:pPr>
      <w:widowControl/>
      <w:ind w:firstLineChars="200" w:firstLine="420"/>
      <w:jc w:val="left"/>
    </w:pPr>
    <w:rPr>
      <w:rFonts w:ascii="宋体" w:hAnsi="宋体" w:cs="宋体"/>
      <w:kern w:val="0"/>
      <w:sz w:val="24"/>
      <w:szCs w:val="24"/>
    </w:rPr>
  </w:style>
  <w:style w:type="paragraph" w:customStyle="1" w:styleId="12">
    <w:name w:val="页脚1"/>
    <w:basedOn w:val="a"/>
    <w:qFormat/>
    <w:pPr>
      <w:tabs>
        <w:tab w:val="center" w:pos="4153"/>
        <w:tab w:val="right" w:pos="8306"/>
      </w:tabs>
      <w:snapToGrid w:val="0"/>
      <w:jc w:val="left"/>
    </w:pPr>
    <w:rPr>
      <w:sz w:val="18"/>
    </w:rPr>
  </w:style>
  <w:style w:type="paragraph" w:customStyle="1" w:styleId="2">
    <w:name w:val="列出段落2"/>
    <w:basedOn w:val="a"/>
    <w:uiPriority w:val="99"/>
    <w:qFormat/>
    <w:pPr>
      <w:ind w:firstLineChars="200" w:firstLine="420"/>
    </w:pPr>
  </w:style>
  <w:style w:type="paragraph" w:customStyle="1" w:styleId="33">
    <w:name w:val="列出段落3"/>
    <w:basedOn w:val="a"/>
    <w:uiPriority w:val="34"/>
    <w:qFormat/>
    <w:pPr>
      <w:ind w:firstLineChars="200" w:firstLine="420"/>
    </w:pPr>
    <w:rPr>
      <w:rFonts w:asciiTheme="minorHAnsi" w:eastAsiaTheme="minorEastAsia" w:hAnsiTheme="minorHAnsi" w:cstheme="minorBidi"/>
      <w:szCs w:val="22"/>
    </w:rPr>
  </w:style>
  <w:style w:type="paragraph" w:customStyle="1" w:styleId="4">
    <w:name w:val="列出段落4"/>
    <w:basedOn w:val="a"/>
    <w:uiPriority w:val="34"/>
    <w:qFormat/>
    <w:pPr>
      <w:ind w:firstLineChars="200" w:firstLine="420"/>
    </w:pPr>
    <w:rPr>
      <w:rFonts w:asciiTheme="minorHAnsi" w:eastAsiaTheme="minorEastAsia" w:hAnsiTheme="minorHAnsi" w:cstheme="minorBidi"/>
      <w:szCs w:val="22"/>
    </w:rPr>
  </w:style>
  <w:style w:type="paragraph" w:customStyle="1" w:styleId="1Char">
    <w:name w:val="1 Char"/>
    <w:basedOn w:val="a"/>
  </w:style>
  <w:style w:type="character" w:customStyle="1" w:styleId="a4">
    <w:name w:val="正文文本 字符"/>
    <w:basedOn w:val="a0"/>
    <w:link w:val="a3"/>
    <w:uiPriority w:val="99"/>
    <w:semiHidden/>
    <w:rPr>
      <w:kern w:val="2"/>
      <w:sz w:val="21"/>
    </w:rPr>
  </w:style>
  <w:style w:type="character" w:customStyle="1" w:styleId="13">
    <w:name w:val="未处理的提及1"/>
    <w:basedOn w:val="a0"/>
    <w:uiPriority w:val="99"/>
    <w:semiHidden/>
    <w:unhideWhenUsed/>
    <w:rPr>
      <w:color w:val="808080"/>
      <w:shd w:val="clear" w:color="auto" w:fill="E6E6E6"/>
    </w:rPr>
  </w:style>
  <w:style w:type="paragraph" w:styleId="af">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zgdew.cn"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3352</Words>
  <Characters>845</Characters>
  <Application>Microsoft Office Word</Application>
  <DocSecurity>0</DocSecurity>
  <Lines>7</Lines>
  <Paragraphs>8</Paragraphs>
  <ScaleCrop>false</ScaleCrop>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2016-06-15T11:53:00Z</cp:lastPrinted>
  <dcterms:created xsi:type="dcterms:W3CDTF">2018-10-31T02:05:00Z</dcterms:created>
  <dcterms:modified xsi:type="dcterms:W3CDTF">2019-03-25T08:54:00Z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